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AD3E" w14:textId="23323B26" w:rsidR="002F0D9D" w:rsidRDefault="002F0D9D" w:rsidP="002F0D9D">
      <w:pPr>
        <w:rPr>
          <w:b/>
          <w:bCs/>
          <w:sz w:val="28"/>
          <w:szCs w:val="28"/>
        </w:rPr>
      </w:pPr>
      <w:r w:rsidRPr="3D7108E8">
        <w:rPr>
          <w:b/>
          <w:bCs/>
          <w:sz w:val="28"/>
          <w:szCs w:val="28"/>
        </w:rPr>
        <w:t>IB LA</w:t>
      </w:r>
      <w:r w:rsidR="1A55EA1E" w:rsidRPr="3D7108E8">
        <w:rPr>
          <w:b/>
          <w:bCs/>
          <w:sz w:val="28"/>
          <w:szCs w:val="28"/>
        </w:rPr>
        <w:t>B and TRN</w:t>
      </w:r>
    </w:p>
    <w:p w14:paraId="0980F094" w14:textId="0E98B183" w:rsidR="5DA8F730" w:rsidRDefault="5DA8F730" w:rsidP="3D7108E8">
      <w:pPr>
        <w:spacing w:after="240"/>
        <w:rPr>
          <w:b/>
          <w:bCs/>
          <w:sz w:val="28"/>
          <w:szCs w:val="28"/>
        </w:rPr>
      </w:pPr>
    </w:p>
    <w:p w14:paraId="4404CE4F" w14:textId="38EEB8BD" w:rsidR="697160C4" w:rsidRDefault="697160C4" w:rsidP="5DA8F730">
      <w:pPr>
        <w:pStyle w:val="ListParagraph"/>
        <w:numPr>
          <w:ilvl w:val="0"/>
          <w:numId w:val="3"/>
        </w:numPr>
        <w:spacing w:after="240"/>
        <w:rPr>
          <w:rFonts w:asciiTheme="minorHAnsi" w:eastAsiaTheme="minorEastAsia" w:hAnsiTheme="minorHAnsi" w:cstheme="minorBidi"/>
        </w:rPr>
      </w:pPr>
      <w:r w:rsidRPr="5DA8F730">
        <w:rPr>
          <w:rFonts w:asciiTheme="minorHAnsi" w:eastAsiaTheme="minorEastAsia" w:hAnsiTheme="minorHAnsi" w:cstheme="minorBidi"/>
        </w:rPr>
        <w:t>Please p</w:t>
      </w:r>
      <w:r w:rsidR="797A5F7D" w:rsidRPr="5DA8F730">
        <w:rPr>
          <w:rFonts w:asciiTheme="minorHAnsi" w:eastAsiaTheme="minorEastAsia" w:hAnsiTheme="minorHAnsi" w:cstheme="minorBidi"/>
        </w:rPr>
        <w:t>rovide MSH</w:t>
      </w:r>
      <w:r w:rsidR="74EB45E7" w:rsidRPr="5DA8F730">
        <w:rPr>
          <w:rFonts w:asciiTheme="minorHAnsi" w:eastAsiaTheme="minorEastAsia" w:hAnsiTheme="minorHAnsi" w:cstheme="minorBidi"/>
        </w:rPr>
        <w:t>.</w:t>
      </w:r>
      <w:r w:rsidR="797A5F7D" w:rsidRPr="5DA8F730">
        <w:rPr>
          <w:rFonts w:asciiTheme="minorHAnsi" w:eastAsiaTheme="minorEastAsia" w:hAnsiTheme="minorHAnsi" w:cstheme="minorBidi"/>
        </w:rPr>
        <w:t>4</w:t>
      </w:r>
      <w:r w:rsidR="34D79DF6" w:rsidRPr="5DA8F730">
        <w:rPr>
          <w:rFonts w:asciiTheme="minorHAnsi" w:eastAsiaTheme="minorEastAsia" w:hAnsiTheme="minorHAnsi" w:cstheme="minorBidi"/>
        </w:rPr>
        <w:t>.1</w:t>
      </w:r>
      <w:r w:rsidR="6BF00AAA" w:rsidRPr="5DA8F730">
        <w:rPr>
          <w:rFonts w:asciiTheme="minorHAnsi" w:eastAsiaTheme="minorEastAsia" w:hAnsiTheme="minorHAnsi" w:cstheme="minorBidi"/>
        </w:rPr>
        <w:t xml:space="preserve"> value </w:t>
      </w:r>
    </w:p>
    <w:p w14:paraId="14479C86" w14:textId="69C48CCD" w:rsidR="3353DFB8" w:rsidRDefault="3353DFB8" w:rsidP="5DA8F730">
      <w:pPr>
        <w:pStyle w:val="ListParagraph"/>
        <w:numPr>
          <w:ilvl w:val="1"/>
          <w:numId w:val="3"/>
        </w:numPr>
        <w:spacing w:after="240"/>
        <w:rPr>
          <w:rFonts w:asciiTheme="minorHAnsi" w:eastAsiaTheme="minorEastAsia" w:hAnsiTheme="minorHAnsi" w:cstheme="minorBidi"/>
        </w:rPr>
      </w:pPr>
      <w:r w:rsidRPr="5DA8F730">
        <w:rPr>
          <w:rFonts w:asciiTheme="minorHAnsi" w:eastAsiaTheme="minorEastAsia" w:hAnsiTheme="minorHAnsi" w:cstheme="minorBidi"/>
        </w:rPr>
        <w:t>Test</w:t>
      </w:r>
    </w:p>
    <w:p w14:paraId="00B0684B" w14:textId="138F092E" w:rsidR="3353DFB8" w:rsidRDefault="3353DFB8" w:rsidP="5DA8F730">
      <w:pPr>
        <w:pStyle w:val="ListParagraph"/>
        <w:numPr>
          <w:ilvl w:val="1"/>
          <w:numId w:val="3"/>
        </w:numPr>
        <w:spacing w:after="240"/>
        <w:rPr>
          <w:rFonts w:asciiTheme="minorHAnsi" w:eastAsiaTheme="minorEastAsia" w:hAnsiTheme="minorHAnsi" w:cstheme="minorBidi"/>
        </w:rPr>
      </w:pPr>
      <w:r w:rsidRPr="5DA8F730">
        <w:rPr>
          <w:rFonts w:asciiTheme="minorHAnsi" w:eastAsiaTheme="minorEastAsia" w:hAnsiTheme="minorHAnsi" w:cstheme="minorBidi"/>
        </w:rPr>
        <w:t>Prod</w:t>
      </w:r>
    </w:p>
    <w:p w14:paraId="0C6CDA6D" w14:textId="77777777" w:rsidR="002F0D9D" w:rsidRDefault="002F0D9D" w:rsidP="2748E3D7">
      <w:pPr>
        <w:pStyle w:val="ListParagraph"/>
        <w:rPr>
          <w:rFonts w:asciiTheme="minorHAnsi" w:eastAsiaTheme="minorEastAsia" w:hAnsiTheme="minorHAnsi" w:cstheme="minorBidi"/>
        </w:rPr>
      </w:pPr>
    </w:p>
    <w:p w14:paraId="400DE1AA" w14:textId="1D1E4EA5" w:rsidR="002F0D9D" w:rsidRDefault="6E13EAD3" w:rsidP="2748E3D7">
      <w:pPr>
        <w:pStyle w:val="ListParagraph"/>
        <w:numPr>
          <w:ilvl w:val="0"/>
          <w:numId w:val="4"/>
        </w:numPr>
        <w:rPr>
          <w:rFonts w:asciiTheme="minorHAnsi" w:eastAsiaTheme="minorEastAsia" w:hAnsiTheme="minorHAnsi" w:cstheme="minorBidi"/>
        </w:rPr>
      </w:pPr>
      <w:r w:rsidRPr="5DA8F730">
        <w:rPr>
          <w:rFonts w:asciiTheme="minorHAnsi" w:eastAsiaTheme="minorEastAsia" w:hAnsiTheme="minorHAnsi" w:cstheme="minorBidi"/>
        </w:rPr>
        <w:t xml:space="preserve">Will PID.3 ever repeat? </w:t>
      </w:r>
    </w:p>
    <w:p w14:paraId="470436A7" w14:textId="0F9E9434" w:rsidR="002F0D9D" w:rsidRDefault="6E13EAD3" w:rsidP="5DA8F730">
      <w:pPr>
        <w:pStyle w:val="ListParagraph"/>
        <w:numPr>
          <w:ilvl w:val="1"/>
          <w:numId w:val="4"/>
        </w:numPr>
        <w:rPr>
          <w:rFonts w:asciiTheme="minorHAnsi" w:eastAsiaTheme="minorEastAsia" w:hAnsiTheme="minorHAnsi" w:cstheme="minorBidi"/>
        </w:rPr>
      </w:pPr>
      <w:r w:rsidRPr="5DA8F730">
        <w:rPr>
          <w:rFonts w:asciiTheme="minorHAnsi" w:eastAsiaTheme="minorEastAsia" w:hAnsiTheme="minorHAnsi" w:cstheme="minorBidi"/>
        </w:rPr>
        <w:t>If so, how can the patient’s MRN be identified? Example (screenshot below): You can tell that PID-3 repeats because of the “~” character that separates each set of identifiers. You could say that the way to identify the MRN is to find the repetition where PID.3.5 is “MR”.</w:t>
      </w:r>
      <w:r w:rsidR="002F0D9D">
        <w:br/>
      </w:r>
      <w:r>
        <w:rPr>
          <w:noProof/>
          <w:color w:val="2B579A"/>
          <w:shd w:val="clear" w:color="auto" w:fill="E6E6E6"/>
        </w:rPr>
        <w:drawing>
          <wp:inline distT="0" distB="0" distL="0" distR="0" wp14:anchorId="2EAE494C" wp14:editId="23C5F204">
            <wp:extent cx="5143500" cy="312420"/>
            <wp:effectExtent l="0" t="0" r="0" b="0"/>
            <wp:docPr id="194487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143500" cy="312420"/>
                    </a:xfrm>
                    <a:prstGeom prst="rect">
                      <a:avLst/>
                    </a:prstGeom>
                  </pic:spPr>
                </pic:pic>
              </a:graphicData>
            </a:graphic>
          </wp:inline>
        </w:drawing>
      </w:r>
    </w:p>
    <w:p w14:paraId="07B18135" w14:textId="45253A50" w:rsidR="002F0D9D" w:rsidRDefault="002F0D9D" w:rsidP="4A9846B2">
      <w:pPr>
        <w:pStyle w:val="ListParagraph"/>
        <w:numPr>
          <w:ilvl w:val="0"/>
          <w:numId w:val="4"/>
        </w:numPr>
        <w:rPr>
          <w:rFonts w:ascii="Segoe UI" w:eastAsia="Segoe UI" w:hAnsi="Segoe UI" w:cs="Segoe UI"/>
          <w:b/>
          <w:bCs/>
          <w:color w:val="B6C2CF"/>
          <w:sz w:val="21"/>
          <w:szCs w:val="21"/>
        </w:rPr>
      </w:pPr>
      <w:r w:rsidRPr="4A9846B2">
        <w:rPr>
          <w:rFonts w:asciiTheme="minorHAnsi" w:eastAsiaTheme="minorEastAsia" w:hAnsiTheme="minorHAnsi" w:cstheme="minorBidi"/>
        </w:rPr>
        <w:t>Please provide translation tables for the following:</w:t>
      </w:r>
      <w:r w:rsidR="2EC7F206" w:rsidRPr="4A9846B2">
        <w:rPr>
          <w:rFonts w:asciiTheme="minorHAnsi" w:eastAsiaTheme="minorEastAsia" w:hAnsiTheme="minorHAnsi" w:cstheme="minorBidi"/>
        </w:rPr>
        <w:t xml:space="preserve"> </w:t>
      </w:r>
    </w:p>
    <w:p w14:paraId="3FB68E3E" w14:textId="22FECA29" w:rsidR="002F0D9D" w:rsidRDefault="002F0D9D" w:rsidP="2748E3D7">
      <w:pPr>
        <w:pStyle w:val="ListParagraph"/>
        <w:numPr>
          <w:ilvl w:val="1"/>
          <w:numId w:val="4"/>
        </w:numPr>
        <w:spacing w:after="240"/>
        <w:rPr>
          <w:rFonts w:asciiTheme="minorHAnsi" w:eastAsiaTheme="minorEastAsia" w:hAnsiTheme="minorHAnsi" w:cstheme="minorBidi"/>
        </w:rPr>
      </w:pPr>
      <w:r w:rsidRPr="2C781AD5">
        <w:rPr>
          <w:rFonts w:asciiTheme="minorHAnsi" w:eastAsiaTheme="minorEastAsia" w:hAnsiTheme="minorHAnsi" w:cstheme="minorBidi"/>
          <w:b/>
          <w:bCs/>
        </w:rPr>
        <w:t>OBR.25</w:t>
      </w:r>
      <w:r w:rsidRPr="2C781AD5">
        <w:rPr>
          <w:rFonts w:asciiTheme="minorHAnsi" w:eastAsiaTheme="minorEastAsia" w:hAnsiTheme="minorHAnsi" w:cstheme="minorBidi"/>
        </w:rPr>
        <w:t xml:space="preserve"> (result status)</w:t>
      </w:r>
      <w:r w:rsidR="626AC265" w:rsidRPr="2C781AD5">
        <w:rPr>
          <w:rFonts w:asciiTheme="minorHAnsi" w:eastAsiaTheme="minorEastAsia" w:hAnsiTheme="minorHAnsi" w:cstheme="minorBidi"/>
        </w:rPr>
        <w:t xml:space="preserve"> Final results only</w:t>
      </w:r>
    </w:p>
    <w:tbl>
      <w:tblPr>
        <w:tblW w:w="0" w:type="dxa"/>
        <w:tblInd w:w="30" w:type="dxa"/>
        <w:tblCellMar>
          <w:left w:w="0" w:type="dxa"/>
          <w:right w:w="0" w:type="dxa"/>
        </w:tblCellMar>
        <w:tblLook w:val="04A0" w:firstRow="1" w:lastRow="0" w:firstColumn="1" w:lastColumn="0" w:noHBand="0" w:noVBand="1"/>
      </w:tblPr>
      <w:tblGrid>
        <w:gridCol w:w="1769"/>
        <w:gridCol w:w="1626"/>
        <w:gridCol w:w="2081"/>
        <w:gridCol w:w="1938"/>
      </w:tblGrid>
      <w:tr w:rsidR="002F0D9D" w14:paraId="4369E860" w14:textId="77777777" w:rsidTr="543F2EB6">
        <w:tc>
          <w:tcPr>
            <w:tcW w:w="0" w:type="auto"/>
            <w:tcBorders>
              <w:top w:val="single" w:sz="8" w:space="0" w:color="C1C7D0"/>
              <w:left w:val="single" w:sz="8" w:space="0" w:color="C1C7D0"/>
              <w:bottom w:val="single" w:sz="8" w:space="0" w:color="C1C7D0"/>
              <w:right w:val="single" w:sz="8" w:space="0" w:color="C1C7D0"/>
            </w:tcBorders>
            <w:tcMar>
              <w:top w:w="45" w:type="dxa"/>
              <w:left w:w="60" w:type="dxa"/>
              <w:bottom w:w="45" w:type="dxa"/>
              <w:right w:w="60" w:type="dxa"/>
            </w:tcMar>
            <w:vAlign w:val="center"/>
            <w:hideMark/>
          </w:tcPr>
          <w:p w14:paraId="597BBF02"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Default Code (HIE)</w:t>
            </w:r>
          </w:p>
        </w:tc>
        <w:tc>
          <w:tcPr>
            <w:tcW w:w="0" w:type="auto"/>
            <w:tcBorders>
              <w:top w:val="single" w:sz="8" w:space="0" w:color="C1C7D0"/>
              <w:left w:val="nil"/>
              <w:bottom w:val="single" w:sz="8" w:space="0" w:color="C1C7D0"/>
              <w:right w:val="single" w:sz="8" w:space="0" w:color="C1C7D0"/>
            </w:tcBorders>
            <w:tcMar>
              <w:top w:w="45" w:type="dxa"/>
              <w:left w:w="60" w:type="dxa"/>
              <w:bottom w:w="45" w:type="dxa"/>
              <w:right w:w="60" w:type="dxa"/>
            </w:tcMar>
            <w:vAlign w:val="center"/>
            <w:hideMark/>
          </w:tcPr>
          <w:p w14:paraId="7B5B8B6F"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Description (HIE)</w:t>
            </w:r>
          </w:p>
        </w:tc>
        <w:tc>
          <w:tcPr>
            <w:tcW w:w="0" w:type="auto"/>
            <w:tcBorders>
              <w:top w:val="single" w:sz="8" w:space="0" w:color="C1C7D0"/>
              <w:left w:val="nil"/>
              <w:bottom w:val="single" w:sz="8" w:space="0" w:color="C1C7D0"/>
              <w:right w:val="single" w:sz="8" w:space="0" w:color="C1C7D0"/>
            </w:tcBorders>
            <w:tcMar>
              <w:top w:w="45" w:type="dxa"/>
              <w:left w:w="60" w:type="dxa"/>
              <w:bottom w:w="45" w:type="dxa"/>
              <w:right w:w="60" w:type="dxa"/>
            </w:tcMar>
            <w:vAlign w:val="center"/>
            <w:hideMark/>
          </w:tcPr>
          <w:p w14:paraId="02012E1E"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Default Code (Source)</w:t>
            </w:r>
          </w:p>
        </w:tc>
        <w:tc>
          <w:tcPr>
            <w:tcW w:w="0" w:type="auto"/>
            <w:tcBorders>
              <w:top w:val="single" w:sz="8" w:space="0" w:color="C1C7D0"/>
              <w:left w:val="nil"/>
              <w:bottom w:val="single" w:sz="8" w:space="0" w:color="C1C7D0"/>
              <w:right w:val="single" w:sz="8" w:space="0" w:color="C1C7D0"/>
            </w:tcBorders>
            <w:tcMar>
              <w:top w:w="45" w:type="dxa"/>
              <w:left w:w="60" w:type="dxa"/>
              <w:bottom w:w="45" w:type="dxa"/>
              <w:right w:w="60" w:type="dxa"/>
            </w:tcMar>
            <w:vAlign w:val="center"/>
            <w:hideMark/>
          </w:tcPr>
          <w:p w14:paraId="0252F411"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Description (Source)</w:t>
            </w:r>
          </w:p>
        </w:tc>
      </w:tr>
      <w:tr w:rsidR="002F0D9D" w14:paraId="0718BB81" w14:textId="77777777" w:rsidTr="543F2EB6">
        <w:tc>
          <w:tcPr>
            <w:tcW w:w="0" w:type="auto"/>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hideMark/>
          </w:tcPr>
          <w:p w14:paraId="51047E31"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A</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3469EF66"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amended</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5F11EE79" w14:textId="1B3949B1" w:rsidR="002F0D9D" w:rsidRDefault="002F0D9D" w:rsidP="2748E3D7">
            <w:pPr>
              <w:spacing w:before="75" w:after="75"/>
              <w:rPr>
                <w:rFonts w:asciiTheme="minorHAnsi" w:eastAsiaTheme="minorEastAsia" w:hAnsiTheme="minorHAnsi" w:cstheme="minorBidi"/>
              </w:rPr>
            </w:pP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4DF690AA" w14:textId="349D904D" w:rsidR="002F0D9D" w:rsidRDefault="002F0D9D" w:rsidP="2748E3D7">
            <w:pPr>
              <w:spacing w:before="75" w:after="75"/>
              <w:rPr>
                <w:rFonts w:asciiTheme="minorHAnsi" w:eastAsiaTheme="minorEastAsia" w:hAnsiTheme="minorHAnsi" w:cstheme="minorBidi"/>
              </w:rPr>
            </w:pPr>
          </w:p>
        </w:tc>
      </w:tr>
      <w:tr w:rsidR="002F0D9D" w14:paraId="49BB24CE" w14:textId="77777777" w:rsidTr="543F2EB6">
        <w:tc>
          <w:tcPr>
            <w:tcW w:w="0" w:type="auto"/>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hideMark/>
          </w:tcPr>
          <w:p w14:paraId="5ADDECFF"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B</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0ED9E821"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appended</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58AAE645" w14:textId="562400AD" w:rsidR="002F0D9D" w:rsidRDefault="002F0D9D" w:rsidP="2748E3D7">
            <w:pPr>
              <w:spacing w:before="75" w:after="75"/>
              <w:rPr>
                <w:rFonts w:asciiTheme="minorHAnsi" w:eastAsiaTheme="minorEastAsia" w:hAnsiTheme="minorHAnsi" w:cstheme="minorBidi"/>
              </w:rPr>
            </w:pP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2F50CC52" w14:textId="75E8AB68" w:rsidR="002F0D9D" w:rsidRDefault="002F0D9D" w:rsidP="2748E3D7">
            <w:pPr>
              <w:spacing w:before="75" w:after="75"/>
              <w:rPr>
                <w:rFonts w:asciiTheme="minorHAnsi" w:eastAsiaTheme="minorEastAsia" w:hAnsiTheme="minorHAnsi" w:cstheme="minorBidi"/>
              </w:rPr>
            </w:pPr>
          </w:p>
        </w:tc>
      </w:tr>
      <w:tr w:rsidR="002F0D9D" w14:paraId="03DC88A1" w14:textId="77777777" w:rsidTr="543F2EB6">
        <w:tc>
          <w:tcPr>
            <w:tcW w:w="0" w:type="auto"/>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hideMark/>
          </w:tcPr>
          <w:p w14:paraId="2B7FC376"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C</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5F7A4A6D"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corrected</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71861927" w14:textId="54383BB0" w:rsidR="002F0D9D" w:rsidRDefault="002F0D9D" w:rsidP="2748E3D7">
            <w:pPr>
              <w:spacing w:before="75" w:after="75"/>
              <w:rPr>
                <w:rFonts w:asciiTheme="minorHAnsi" w:eastAsiaTheme="minorEastAsia" w:hAnsiTheme="minorHAnsi" w:cstheme="minorBidi"/>
              </w:rPr>
            </w:pP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407FDA0A" w14:textId="5BEC033D" w:rsidR="002F0D9D" w:rsidRDefault="002F0D9D" w:rsidP="2748E3D7">
            <w:pPr>
              <w:spacing w:before="75" w:after="75"/>
              <w:rPr>
                <w:rFonts w:asciiTheme="minorHAnsi" w:eastAsiaTheme="minorEastAsia" w:hAnsiTheme="minorHAnsi" w:cstheme="minorBidi"/>
              </w:rPr>
            </w:pPr>
          </w:p>
        </w:tc>
      </w:tr>
      <w:tr w:rsidR="002F0D9D" w14:paraId="2D060195" w14:textId="77777777" w:rsidTr="543F2EB6">
        <w:tc>
          <w:tcPr>
            <w:tcW w:w="0" w:type="auto"/>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hideMark/>
          </w:tcPr>
          <w:p w14:paraId="3E72378B" w14:textId="77777777" w:rsidR="002F0D9D" w:rsidRDefault="002F0D9D" w:rsidP="2748E3D7">
            <w:pPr>
              <w:spacing w:before="75" w:after="75"/>
              <w:rPr>
                <w:rFonts w:asciiTheme="minorHAnsi" w:eastAsiaTheme="minorEastAsia" w:hAnsiTheme="minorHAnsi" w:cstheme="minorBidi"/>
              </w:rPr>
            </w:pPr>
            <w:r w:rsidRPr="543F2EB6">
              <w:rPr>
                <w:rFonts w:asciiTheme="minorHAnsi" w:eastAsiaTheme="minorEastAsia" w:hAnsiTheme="minorHAnsi" w:cstheme="minorBidi"/>
              </w:rPr>
              <w:t>F</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3EC9AC08" w14:textId="77777777" w:rsidR="002F0D9D" w:rsidRDefault="002F0D9D" w:rsidP="2748E3D7">
            <w:pPr>
              <w:spacing w:before="75" w:after="75"/>
              <w:rPr>
                <w:rFonts w:asciiTheme="minorHAnsi" w:eastAsiaTheme="minorEastAsia" w:hAnsiTheme="minorHAnsi" w:cstheme="minorBidi"/>
              </w:rPr>
            </w:pPr>
            <w:r w:rsidRPr="543F2EB6">
              <w:rPr>
                <w:rFonts w:asciiTheme="minorHAnsi" w:eastAsiaTheme="minorEastAsia" w:hAnsiTheme="minorHAnsi" w:cstheme="minorBidi"/>
              </w:rPr>
              <w:t>final</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59D99542" w14:textId="37A111B9" w:rsidR="002F0D9D" w:rsidRDefault="002F0D9D" w:rsidP="543F2EB6">
            <w:pPr>
              <w:spacing w:before="75" w:after="75"/>
              <w:rPr>
                <w:rFonts w:asciiTheme="minorHAnsi" w:eastAsiaTheme="minorEastAsia" w:hAnsiTheme="minorHAnsi" w:cstheme="minorBidi"/>
                <w:highlight w:val="yellow"/>
              </w:rPr>
            </w:pP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0B3FE377" w14:textId="60834F72" w:rsidR="002F0D9D" w:rsidRDefault="002F0D9D" w:rsidP="543F2EB6">
            <w:pPr>
              <w:spacing w:before="75" w:after="75"/>
              <w:rPr>
                <w:rFonts w:asciiTheme="minorHAnsi" w:eastAsiaTheme="minorEastAsia" w:hAnsiTheme="minorHAnsi" w:cstheme="minorBidi"/>
                <w:highlight w:val="yellow"/>
              </w:rPr>
            </w:pPr>
          </w:p>
        </w:tc>
      </w:tr>
      <w:tr w:rsidR="002F0D9D" w14:paraId="47B5243B" w14:textId="77777777" w:rsidTr="543F2EB6">
        <w:tc>
          <w:tcPr>
            <w:tcW w:w="0" w:type="auto"/>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hideMark/>
          </w:tcPr>
          <w:p w14:paraId="5A777131"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P</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333E4A41" w14:textId="77777777" w:rsidR="002F0D9D" w:rsidRDefault="002F0D9D" w:rsidP="2748E3D7">
            <w:pPr>
              <w:spacing w:before="75" w:after="75"/>
              <w:rPr>
                <w:rFonts w:asciiTheme="minorHAnsi" w:eastAsiaTheme="minorEastAsia" w:hAnsiTheme="minorHAnsi" w:cstheme="minorBidi"/>
              </w:rPr>
            </w:pPr>
            <w:r w:rsidRPr="2748E3D7">
              <w:rPr>
                <w:rFonts w:asciiTheme="minorHAnsi" w:eastAsiaTheme="minorEastAsia" w:hAnsiTheme="minorHAnsi" w:cstheme="minorBidi"/>
              </w:rPr>
              <w:t>preliminary</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77B37734" w14:textId="3BCBB0B2" w:rsidR="002F0D9D" w:rsidRDefault="002F0D9D" w:rsidP="2748E3D7">
            <w:pPr>
              <w:spacing w:before="75" w:after="75"/>
              <w:rPr>
                <w:rFonts w:asciiTheme="minorHAnsi" w:eastAsiaTheme="minorEastAsia" w:hAnsiTheme="minorHAnsi" w:cstheme="minorBidi"/>
              </w:rPr>
            </w:pPr>
            <w:r w:rsidRPr="543F2EB6">
              <w:rPr>
                <w:rFonts w:asciiTheme="minorHAnsi" w:eastAsiaTheme="minorEastAsia" w:hAnsiTheme="minorHAnsi" w:cstheme="minorBidi"/>
              </w:rPr>
              <w:t> </w:t>
            </w:r>
            <w:r w:rsidR="5EC2940D" w:rsidRPr="543F2EB6">
              <w:rPr>
                <w:rFonts w:asciiTheme="minorHAnsi" w:eastAsiaTheme="minorEastAsia" w:hAnsiTheme="minorHAnsi" w:cstheme="minorBidi"/>
              </w:rPr>
              <w:t xml:space="preserve"> n/a</w:t>
            </w:r>
          </w:p>
        </w:tc>
        <w:tc>
          <w:tcPr>
            <w:tcW w:w="0" w:type="auto"/>
            <w:tcBorders>
              <w:top w:val="nil"/>
              <w:left w:val="nil"/>
              <w:bottom w:val="single" w:sz="8" w:space="0" w:color="C1C7D0"/>
              <w:right w:val="single" w:sz="8" w:space="0" w:color="C1C7D0"/>
            </w:tcBorders>
            <w:tcMar>
              <w:top w:w="45" w:type="dxa"/>
              <w:left w:w="60" w:type="dxa"/>
              <w:bottom w:w="45" w:type="dxa"/>
              <w:right w:w="60" w:type="dxa"/>
            </w:tcMar>
            <w:vAlign w:val="center"/>
            <w:hideMark/>
          </w:tcPr>
          <w:p w14:paraId="3AF0ECB1" w14:textId="5C2FE66F" w:rsidR="002F0D9D" w:rsidRDefault="002F0D9D" w:rsidP="2748E3D7">
            <w:pPr>
              <w:spacing w:before="75" w:after="75"/>
              <w:rPr>
                <w:rFonts w:asciiTheme="minorHAnsi" w:eastAsiaTheme="minorEastAsia" w:hAnsiTheme="minorHAnsi" w:cstheme="minorBidi"/>
              </w:rPr>
            </w:pPr>
            <w:r w:rsidRPr="543F2EB6">
              <w:rPr>
                <w:rFonts w:asciiTheme="minorHAnsi" w:eastAsiaTheme="minorEastAsia" w:hAnsiTheme="minorHAnsi" w:cstheme="minorBidi"/>
              </w:rPr>
              <w:t> </w:t>
            </w:r>
            <w:r w:rsidR="212EEE0A" w:rsidRPr="543F2EB6">
              <w:rPr>
                <w:rFonts w:asciiTheme="minorHAnsi" w:eastAsiaTheme="minorEastAsia" w:hAnsiTheme="minorHAnsi" w:cstheme="minorBidi"/>
              </w:rPr>
              <w:t xml:space="preserve"> n/a</w:t>
            </w:r>
          </w:p>
        </w:tc>
      </w:tr>
    </w:tbl>
    <w:p w14:paraId="0B3BD4C9" w14:textId="77777777" w:rsidR="002F0D9D" w:rsidRDefault="002F0D9D" w:rsidP="2748E3D7">
      <w:pPr>
        <w:pStyle w:val="ListParagraph"/>
        <w:spacing w:after="240"/>
        <w:ind w:left="1440"/>
        <w:rPr>
          <w:rFonts w:asciiTheme="minorHAnsi" w:eastAsiaTheme="minorEastAsia" w:hAnsiTheme="minorHAnsi" w:cstheme="minorBidi"/>
        </w:rPr>
      </w:pPr>
    </w:p>
    <w:p w14:paraId="20278E9A" w14:textId="4BBED8BD" w:rsidR="002F0D9D" w:rsidRDefault="002F0D9D" w:rsidP="2C781AD5">
      <w:pPr>
        <w:pStyle w:val="ListParagraph"/>
        <w:numPr>
          <w:ilvl w:val="1"/>
          <w:numId w:val="4"/>
        </w:numPr>
        <w:rPr>
          <w:rFonts w:asciiTheme="minorHAnsi" w:eastAsiaTheme="minorEastAsia" w:hAnsiTheme="minorHAnsi" w:cstheme="minorBidi"/>
        </w:rPr>
      </w:pPr>
      <w:r w:rsidRPr="2C781AD5">
        <w:rPr>
          <w:rFonts w:asciiTheme="minorHAnsi" w:eastAsiaTheme="minorEastAsia" w:hAnsiTheme="minorHAnsi" w:cstheme="minorBidi"/>
          <w:b/>
          <w:bCs/>
        </w:rPr>
        <w:t xml:space="preserve">OBX.8 </w:t>
      </w:r>
      <w:r w:rsidRPr="2C781AD5">
        <w:rPr>
          <w:rFonts w:asciiTheme="minorHAnsi" w:eastAsiaTheme="minorEastAsia" w:hAnsiTheme="minorHAnsi" w:cstheme="minorBidi"/>
        </w:rPr>
        <w:t>(abnormal flags)</w:t>
      </w:r>
      <w:r w:rsidR="446134B3" w:rsidRPr="2C781AD5">
        <w:rPr>
          <w:rFonts w:asciiTheme="minorHAnsi" w:eastAsiaTheme="minorEastAsia" w:hAnsiTheme="minorHAnsi" w:cstheme="minorBidi"/>
        </w:rPr>
        <w:t xml:space="preserve"> are an optional field. </w:t>
      </w:r>
    </w:p>
    <w:p w14:paraId="3D865549" w14:textId="2C76B93E" w:rsidR="259F431A" w:rsidRDefault="259F431A" w:rsidP="2C781AD5">
      <w:pPr>
        <w:pStyle w:val="ListParagraph"/>
        <w:numPr>
          <w:ilvl w:val="2"/>
          <w:numId w:val="4"/>
        </w:numPr>
        <w:rPr>
          <w:rFonts w:asciiTheme="minorHAnsi" w:eastAsiaTheme="minorEastAsia" w:hAnsiTheme="minorHAnsi" w:cstheme="minorBidi"/>
          <w:i/>
          <w:iCs/>
        </w:rPr>
      </w:pPr>
      <w:r w:rsidRPr="2C781AD5">
        <w:rPr>
          <w:rFonts w:asciiTheme="minorHAnsi" w:eastAsiaTheme="minorEastAsia" w:hAnsiTheme="minorHAnsi" w:cstheme="minorBidi"/>
        </w:rPr>
        <w:t>Will</w:t>
      </w:r>
      <w:r w:rsidR="446134B3" w:rsidRPr="2C781AD5">
        <w:rPr>
          <w:rFonts w:asciiTheme="minorHAnsi" w:eastAsiaTheme="minorEastAsia" w:hAnsiTheme="minorHAnsi" w:cstheme="minorBidi"/>
        </w:rPr>
        <w:t xml:space="preserve"> you send a value in OBX.8?</w:t>
      </w:r>
    </w:p>
    <w:p w14:paraId="178B979F" w14:textId="4E08C26C" w:rsidR="446134B3" w:rsidRDefault="446134B3" w:rsidP="2C781AD5">
      <w:pPr>
        <w:pStyle w:val="ListParagraph"/>
        <w:numPr>
          <w:ilvl w:val="2"/>
          <w:numId w:val="4"/>
        </w:numPr>
        <w:rPr>
          <w:rFonts w:asciiTheme="minorHAnsi" w:eastAsiaTheme="minorEastAsia" w:hAnsiTheme="minorHAnsi" w:cstheme="minorBidi"/>
        </w:rPr>
      </w:pPr>
      <w:r w:rsidRPr="2C781AD5">
        <w:rPr>
          <w:rFonts w:asciiTheme="minorHAnsi" w:eastAsiaTheme="minorEastAsia" w:hAnsiTheme="minorHAnsi" w:cstheme="minorBidi"/>
        </w:rPr>
        <w:t>If you are sending a value in OBX.8,</w:t>
      </w:r>
      <w:r w:rsidR="49F5C6EA" w:rsidRPr="2C781AD5">
        <w:rPr>
          <w:rFonts w:asciiTheme="minorHAnsi" w:eastAsiaTheme="minorEastAsia" w:hAnsiTheme="minorHAnsi" w:cstheme="minorBidi"/>
        </w:rPr>
        <w:t xml:space="preserve"> please refer to CSS’s</w:t>
      </w:r>
      <w:r w:rsidRPr="2C781AD5">
        <w:rPr>
          <w:rFonts w:asciiTheme="minorHAnsi" w:eastAsiaTheme="minorEastAsia" w:hAnsiTheme="minorHAnsi" w:cstheme="minorBidi"/>
        </w:rPr>
        <w:t xml:space="preserve"> </w:t>
      </w:r>
      <w:r w:rsidR="1E585911" w:rsidRPr="2C781AD5">
        <w:rPr>
          <w:rFonts w:asciiTheme="minorHAnsi" w:eastAsiaTheme="minorEastAsia" w:hAnsiTheme="minorHAnsi" w:cstheme="minorBidi"/>
        </w:rPr>
        <w:t>existing</w:t>
      </w:r>
      <w:r w:rsidR="78290973" w:rsidRPr="2C781AD5">
        <w:rPr>
          <w:rFonts w:asciiTheme="minorHAnsi" w:eastAsiaTheme="minorEastAsia" w:hAnsiTheme="minorHAnsi" w:cstheme="minorBidi"/>
        </w:rPr>
        <w:t xml:space="preserve"> mapping list for abnormal flags</w:t>
      </w:r>
      <w:r w:rsidR="2A475D7C" w:rsidRPr="2C781AD5">
        <w:rPr>
          <w:rFonts w:asciiTheme="minorHAnsi" w:eastAsiaTheme="minorEastAsia" w:hAnsiTheme="minorHAnsi" w:cstheme="minorBidi"/>
        </w:rPr>
        <w:t xml:space="preserve"> below</w:t>
      </w:r>
      <w:r w:rsidR="30EB625C" w:rsidRPr="2C781AD5">
        <w:rPr>
          <w:rFonts w:asciiTheme="minorHAnsi" w:eastAsiaTheme="minorEastAsia" w:hAnsiTheme="minorHAnsi" w:cstheme="minorBidi"/>
        </w:rPr>
        <w:t xml:space="preserve">. </w:t>
      </w:r>
    </w:p>
    <w:p w14:paraId="4343A585" w14:textId="6FCEBB45" w:rsidR="1435E04E" w:rsidRDefault="1435E04E" w:rsidP="2C781AD5">
      <w:pPr>
        <w:pStyle w:val="ListParagraph"/>
        <w:numPr>
          <w:ilvl w:val="2"/>
          <w:numId w:val="4"/>
        </w:numPr>
        <w:rPr>
          <w:rFonts w:asciiTheme="minorHAnsi" w:eastAsiaTheme="minorEastAsia" w:hAnsiTheme="minorHAnsi" w:cstheme="minorBidi"/>
          <w:i/>
          <w:iCs/>
        </w:rPr>
      </w:pPr>
      <w:r w:rsidRPr="2C781AD5">
        <w:rPr>
          <w:rFonts w:asciiTheme="minorHAnsi" w:eastAsiaTheme="minorEastAsia" w:hAnsiTheme="minorHAnsi" w:cstheme="minorBidi"/>
          <w:i/>
          <w:iCs/>
        </w:rPr>
        <w:t>Can CSS use our existing mapping</w:t>
      </w:r>
      <w:r w:rsidR="306FC248" w:rsidRPr="2C781AD5">
        <w:rPr>
          <w:rFonts w:asciiTheme="minorHAnsi" w:eastAsiaTheme="minorEastAsia" w:hAnsiTheme="minorHAnsi" w:cstheme="minorBidi"/>
          <w:i/>
          <w:iCs/>
        </w:rPr>
        <w:t xml:space="preserve"> for abnormal flags? </w:t>
      </w:r>
    </w:p>
    <w:p w14:paraId="7AB5909A" w14:textId="75E108B9" w:rsidR="40FB4E79" w:rsidRDefault="40FB4E79" w:rsidP="2C781AD5">
      <w:pPr>
        <w:pStyle w:val="ListParagraph"/>
        <w:numPr>
          <w:ilvl w:val="3"/>
          <w:numId w:val="4"/>
        </w:numPr>
        <w:rPr>
          <w:rFonts w:asciiTheme="minorHAnsi" w:eastAsiaTheme="minorEastAsia" w:hAnsiTheme="minorHAnsi" w:cstheme="minorBidi"/>
        </w:rPr>
      </w:pPr>
      <w:r w:rsidRPr="2C781AD5">
        <w:rPr>
          <w:rFonts w:asciiTheme="minorHAnsi" w:eastAsiaTheme="minorEastAsia" w:hAnsiTheme="minorHAnsi" w:cstheme="minorBidi"/>
        </w:rPr>
        <w:t xml:space="preserve">(i.e., if you send us “HH” CSS will flag this as “Critically high”)  </w:t>
      </w:r>
    </w:p>
    <w:p w14:paraId="23F69B37" w14:textId="311794C4" w:rsidR="3D7108E8" w:rsidRDefault="3D7108E8" w:rsidP="3D7108E8">
      <w:pPr>
        <w:pStyle w:val="ListParagraph"/>
        <w:ind w:left="1440"/>
        <w:rPr>
          <w:rFonts w:asciiTheme="minorHAnsi" w:eastAsiaTheme="minorEastAsia" w:hAnsiTheme="minorHAnsi" w:cstheme="minorBidi"/>
        </w:rPr>
      </w:pPr>
    </w:p>
    <w:tbl>
      <w:tblPr>
        <w:tblStyle w:val="TableGrid"/>
        <w:tblW w:w="0" w:type="auto"/>
        <w:tblLayout w:type="fixed"/>
        <w:tblLook w:val="06A0" w:firstRow="1" w:lastRow="0" w:firstColumn="1" w:lastColumn="0" w:noHBand="1" w:noVBand="1"/>
      </w:tblPr>
      <w:tblGrid>
        <w:gridCol w:w="1602"/>
        <w:gridCol w:w="7555"/>
      </w:tblGrid>
      <w:tr w:rsidR="3D7108E8" w14:paraId="635D6AD6" w14:textId="77777777" w:rsidTr="3D7108E8">
        <w:trPr>
          <w:trHeight w:val="390"/>
        </w:trPr>
        <w:tc>
          <w:tcPr>
            <w:tcW w:w="1602" w:type="dxa"/>
          </w:tcPr>
          <w:p w14:paraId="1CBBAE60" w14:textId="014C58ED" w:rsidR="3D7108E8" w:rsidRDefault="3D7108E8" w:rsidP="3D7108E8">
            <w:pPr>
              <w:rPr>
                <w:rFonts w:ascii="Segoe UI" w:eastAsia="Segoe UI" w:hAnsi="Segoe UI" w:cs="Segoe UI"/>
                <w:b/>
                <w:bCs/>
                <w:color w:val="292A2E"/>
                <w:sz w:val="24"/>
                <w:szCs w:val="24"/>
              </w:rPr>
            </w:pPr>
            <w:r w:rsidRPr="3D7108E8">
              <w:rPr>
                <w:rFonts w:ascii="Segoe UI" w:eastAsia="Segoe UI" w:hAnsi="Segoe UI" w:cs="Segoe UI"/>
                <w:b/>
                <w:bCs/>
                <w:color w:val="292A2E"/>
                <w:sz w:val="24"/>
                <w:szCs w:val="24"/>
              </w:rPr>
              <w:t>HL7 Value</w:t>
            </w:r>
          </w:p>
        </w:tc>
        <w:tc>
          <w:tcPr>
            <w:tcW w:w="7555" w:type="dxa"/>
          </w:tcPr>
          <w:p w14:paraId="28CFC218" w14:textId="7BD3960E" w:rsidR="3D7108E8" w:rsidRDefault="3D7108E8" w:rsidP="3D7108E8">
            <w:pPr>
              <w:rPr>
                <w:rFonts w:ascii="Segoe UI" w:eastAsia="Segoe UI" w:hAnsi="Segoe UI" w:cs="Segoe UI"/>
                <w:b/>
                <w:bCs/>
                <w:color w:val="292A2E"/>
                <w:sz w:val="24"/>
                <w:szCs w:val="24"/>
              </w:rPr>
            </w:pPr>
            <w:r w:rsidRPr="3D7108E8">
              <w:rPr>
                <w:rFonts w:ascii="Segoe UI" w:eastAsia="Segoe UI" w:hAnsi="Segoe UI" w:cs="Segoe UI"/>
                <w:b/>
                <w:bCs/>
                <w:color w:val="292A2E"/>
                <w:sz w:val="24"/>
                <w:szCs w:val="24"/>
              </w:rPr>
              <w:t>Mapping</w:t>
            </w:r>
          </w:p>
        </w:tc>
      </w:tr>
      <w:tr w:rsidR="3D7108E8" w14:paraId="03D609F7" w14:textId="77777777" w:rsidTr="3D7108E8">
        <w:trPr>
          <w:trHeight w:val="300"/>
        </w:trPr>
        <w:tc>
          <w:tcPr>
            <w:tcW w:w="1602" w:type="dxa"/>
          </w:tcPr>
          <w:p w14:paraId="1EA025B4" w14:textId="6668826F" w:rsidR="3D7108E8" w:rsidRDefault="3D7108E8" w:rsidP="3D7108E8">
            <w:r w:rsidRPr="3D7108E8">
              <w:rPr>
                <w:rFonts w:ascii="Segoe UI" w:eastAsia="Segoe UI" w:hAnsi="Segoe UI" w:cs="Segoe UI"/>
                <w:color w:val="292A2E"/>
                <w:sz w:val="24"/>
                <w:szCs w:val="24"/>
              </w:rPr>
              <w:t>A</w:t>
            </w:r>
          </w:p>
        </w:tc>
        <w:tc>
          <w:tcPr>
            <w:tcW w:w="7555" w:type="dxa"/>
          </w:tcPr>
          <w:p w14:paraId="5E6D7116" w14:textId="55303C71" w:rsidR="3D7108E8" w:rsidRDefault="3D7108E8" w:rsidP="3D7108E8">
            <w:r w:rsidRPr="3D7108E8">
              <w:rPr>
                <w:rFonts w:ascii="Segoe UI" w:eastAsia="Segoe UI" w:hAnsi="Segoe UI" w:cs="Segoe UI"/>
                <w:color w:val="292A2E"/>
                <w:sz w:val="24"/>
                <w:szCs w:val="24"/>
              </w:rPr>
              <w:t>Abnormal</w:t>
            </w:r>
          </w:p>
        </w:tc>
      </w:tr>
      <w:tr w:rsidR="3D7108E8" w14:paraId="34A9DBA8" w14:textId="77777777" w:rsidTr="3D7108E8">
        <w:trPr>
          <w:trHeight w:val="300"/>
        </w:trPr>
        <w:tc>
          <w:tcPr>
            <w:tcW w:w="1602" w:type="dxa"/>
          </w:tcPr>
          <w:p w14:paraId="5DAA7E09" w14:textId="59E42986" w:rsidR="3D7108E8" w:rsidRDefault="3D7108E8" w:rsidP="3D7108E8">
            <w:r w:rsidRPr="3D7108E8">
              <w:rPr>
                <w:rFonts w:ascii="Segoe UI" w:eastAsia="Segoe UI" w:hAnsi="Segoe UI" w:cs="Segoe UI"/>
                <w:color w:val="292A2E"/>
                <w:sz w:val="24"/>
                <w:szCs w:val="24"/>
              </w:rPr>
              <w:t>&gt;</w:t>
            </w:r>
          </w:p>
        </w:tc>
        <w:tc>
          <w:tcPr>
            <w:tcW w:w="7555" w:type="dxa"/>
          </w:tcPr>
          <w:p w14:paraId="2CD4D05F" w14:textId="77698615" w:rsidR="3D7108E8" w:rsidRDefault="3D7108E8" w:rsidP="3D7108E8">
            <w:r w:rsidRPr="3D7108E8">
              <w:rPr>
                <w:rFonts w:ascii="Segoe UI" w:eastAsia="Segoe UI" w:hAnsi="Segoe UI" w:cs="Segoe UI"/>
                <w:color w:val="292A2E"/>
                <w:sz w:val="24"/>
                <w:szCs w:val="24"/>
              </w:rPr>
              <w:t>Off scale high</w:t>
            </w:r>
          </w:p>
        </w:tc>
      </w:tr>
      <w:tr w:rsidR="3D7108E8" w14:paraId="693E2CBC" w14:textId="77777777" w:rsidTr="3D7108E8">
        <w:trPr>
          <w:trHeight w:val="300"/>
        </w:trPr>
        <w:tc>
          <w:tcPr>
            <w:tcW w:w="1602" w:type="dxa"/>
          </w:tcPr>
          <w:p w14:paraId="43D92DBB" w14:textId="21AC91B8" w:rsidR="3D7108E8" w:rsidRDefault="3D7108E8" w:rsidP="3D7108E8">
            <w:r w:rsidRPr="3D7108E8">
              <w:rPr>
                <w:rFonts w:ascii="Segoe UI" w:eastAsia="Segoe UI" w:hAnsi="Segoe UI" w:cs="Segoe UI"/>
                <w:color w:val="292A2E"/>
                <w:sz w:val="24"/>
                <w:szCs w:val="24"/>
              </w:rPr>
              <w:t>H</w:t>
            </w:r>
          </w:p>
        </w:tc>
        <w:tc>
          <w:tcPr>
            <w:tcW w:w="7555" w:type="dxa"/>
          </w:tcPr>
          <w:p w14:paraId="1A71F1B8" w14:textId="0082AFD4" w:rsidR="3D7108E8" w:rsidRDefault="3D7108E8" w:rsidP="3D7108E8">
            <w:r w:rsidRPr="3D7108E8">
              <w:rPr>
                <w:rFonts w:ascii="Segoe UI" w:eastAsia="Segoe UI" w:hAnsi="Segoe UI" w:cs="Segoe UI"/>
                <w:color w:val="292A2E"/>
                <w:sz w:val="24"/>
                <w:szCs w:val="24"/>
              </w:rPr>
              <w:t>Above high normal</w:t>
            </w:r>
          </w:p>
        </w:tc>
      </w:tr>
      <w:tr w:rsidR="3D7108E8" w14:paraId="1682A096" w14:textId="77777777" w:rsidTr="3D7108E8">
        <w:trPr>
          <w:trHeight w:val="300"/>
        </w:trPr>
        <w:tc>
          <w:tcPr>
            <w:tcW w:w="1602" w:type="dxa"/>
          </w:tcPr>
          <w:p w14:paraId="20F00228" w14:textId="09717256" w:rsidR="3D7108E8" w:rsidRDefault="3D7108E8" w:rsidP="3D7108E8">
            <w:r w:rsidRPr="3D7108E8">
              <w:rPr>
                <w:rFonts w:ascii="Segoe UI" w:eastAsia="Segoe UI" w:hAnsi="Segoe UI" w:cs="Segoe UI"/>
                <w:color w:val="292A2E"/>
                <w:sz w:val="24"/>
                <w:szCs w:val="24"/>
              </w:rPr>
              <w:t>HH</w:t>
            </w:r>
          </w:p>
        </w:tc>
        <w:tc>
          <w:tcPr>
            <w:tcW w:w="7555" w:type="dxa"/>
          </w:tcPr>
          <w:p w14:paraId="689B0ACD" w14:textId="55DB1188" w:rsidR="3D7108E8" w:rsidRDefault="3D7108E8" w:rsidP="3D7108E8">
            <w:r w:rsidRPr="3D7108E8">
              <w:rPr>
                <w:rFonts w:ascii="Segoe UI" w:eastAsia="Segoe UI" w:hAnsi="Segoe UI" w:cs="Segoe UI"/>
                <w:color w:val="292A2E"/>
                <w:sz w:val="24"/>
                <w:szCs w:val="24"/>
              </w:rPr>
              <w:t>Critically high</w:t>
            </w:r>
          </w:p>
        </w:tc>
      </w:tr>
      <w:tr w:rsidR="3D7108E8" w14:paraId="2590C7B5" w14:textId="77777777" w:rsidTr="3D7108E8">
        <w:trPr>
          <w:trHeight w:val="300"/>
        </w:trPr>
        <w:tc>
          <w:tcPr>
            <w:tcW w:w="1602" w:type="dxa"/>
          </w:tcPr>
          <w:p w14:paraId="199A99A5" w14:textId="0E2A5F89" w:rsidR="3D7108E8" w:rsidRDefault="3D7108E8" w:rsidP="3D7108E8">
            <w:r w:rsidRPr="3D7108E8">
              <w:rPr>
                <w:rFonts w:ascii="Segoe UI" w:eastAsia="Segoe UI" w:hAnsi="Segoe UI" w:cs="Segoe UI"/>
                <w:color w:val="292A2E"/>
                <w:sz w:val="24"/>
                <w:szCs w:val="24"/>
              </w:rPr>
              <w:t>HU</w:t>
            </w:r>
          </w:p>
        </w:tc>
        <w:tc>
          <w:tcPr>
            <w:tcW w:w="7555" w:type="dxa"/>
          </w:tcPr>
          <w:p w14:paraId="2CF01D92" w14:textId="3EC37C37" w:rsidR="3D7108E8" w:rsidRDefault="3D7108E8" w:rsidP="3D7108E8">
            <w:r w:rsidRPr="3D7108E8">
              <w:rPr>
                <w:rFonts w:ascii="Segoe UI" w:eastAsia="Segoe UI" w:hAnsi="Segoe UI" w:cs="Segoe UI"/>
                <w:color w:val="292A2E"/>
                <w:sz w:val="24"/>
                <w:szCs w:val="24"/>
              </w:rPr>
              <w:t>Very high</w:t>
            </w:r>
          </w:p>
        </w:tc>
      </w:tr>
      <w:tr w:rsidR="3D7108E8" w14:paraId="574FE3C9" w14:textId="77777777" w:rsidTr="3D7108E8">
        <w:trPr>
          <w:trHeight w:val="300"/>
        </w:trPr>
        <w:tc>
          <w:tcPr>
            <w:tcW w:w="1602" w:type="dxa"/>
          </w:tcPr>
          <w:p w14:paraId="6FCF69D9" w14:textId="6922C124" w:rsidR="3D7108E8" w:rsidRDefault="3D7108E8" w:rsidP="3D7108E8">
            <w:r w:rsidRPr="3D7108E8">
              <w:rPr>
                <w:rFonts w:ascii="Segoe UI" w:eastAsia="Segoe UI" w:hAnsi="Segoe UI" w:cs="Segoe UI"/>
                <w:color w:val="292A2E"/>
                <w:sz w:val="24"/>
                <w:szCs w:val="24"/>
              </w:rPr>
              <w:t>AC</w:t>
            </w:r>
          </w:p>
        </w:tc>
        <w:tc>
          <w:tcPr>
            <w:tcW w:w="7555" w:type="dxa"/>
          </w:tcPr>
          <w:p w14:paraId="5B10D629" w14:textId="08FD51A1" w:rsidR="3D7108E8" w:rsidRDefault="3D7108E8" w:rsidP="3D7108E8">
            <w:r w:rsidRPr="3D7108E8">
              <w:rPr>
                <w:rFonts w:ascii="Segoe UI" w:eastAsia="Segoe UI" w:hAnsi="Segoe UI" w:cs="Segoe UI"/>
                <w:color w:val="292A2E"/>
                <w:sz w:val="24"/>
                <w:szCs w:val="24"/>
              </w:rPr>
              <w:t>Anti-complementary substances</w:t>
            </w:r>
          </w:p>
        </w:tc>
      </w:tr>
      <w:tr w:rsidR="3D7108E8" w14:paraId="0D13AA00" w14:textId="77777777" w:rsidTr="3D7108E8">
        <w:trPr>
          <w:trHeight w:val="300"/>
        </w:trPr>
        <w:tc>
          <w:tcPr>
            <w:tcW w:w="1602" w:type="dxa"/>
          </w:tcPr>
          <w:p w14:paraId="2CDB6491" w14:textId="0B85BB67" w:rsidR="3D7108E8" w:rsidRDefault="3D7108E8" w:rsidP="3D7108E8">
            <w:r w:rsidRPr="3D7108E8">
              <w:rPr>
                <w:rFonts w:ascii="Segoe UI" w:eastAsia="Segoe UI" w:hAnsi="Segoe UI" w:cs="Segoe UI"/>
                <w:color w:val="292A2E"/>
                <w:sz w:val="24"/>
                <w:szCs w:val="24"/>
              </w:rPr>
              <w:t>&lt;</w:t>
            </w:r>
          </w:p>
        </w:tc>
        <w:tc>
          <w:tcPr>
            <w:tcW w:w="7555" w:type="dxa"/>
          </w:tcPr>
          <w:p w14:paraId="42BDF38F" w14:textId="3AE44124" w:rsidR="3D7108E8" w:rsidRDefault="3D7108E8" w:rsidP="3D7108E8">
            <w:r w:rsidRPr="3D7108E8">
              <w:rPr>
                <w:rFonts w:ascii="Segoe UI" w:eastAsia="Segoe UI" w:hAnsi="Segoe UI" w:cs="Segoe UI"/>
                <w:color w:val="292A2E"/>
                <w:sz w:val="24"/>
                <w:szCs w:val="24"/>
              </w:rPr>
              <w:t>Off scale low</w:t>
            </w:r>
          </w:p>
        </w:tc>
      </w:tr>
      <w:tr w:rsidR="3D7108E8" w14:paraId="4BF33D23" w14:textId="77777777" w:rsidTr="3D7108E8">
        <w:trPr>
          <w:trHeight w:val="300"/>
        </w:trPr>
        <w:tc>
          <w:tcPr>
            <w:tcW w:w="1602" w:type="dxa"/>
          </w:tcPr>
          <w:p w14:paraId="38CB3AC4" w14:textId="62C4FBBB" w:rsidR="3D7108E8" w:rsidRDefault="3D7108E8" w:rsidP="3D7108E8">
            <w:r w:rsidRPr="3D7108E8">
              <w:rPr>
                <w:rFonts w:ascii="Segoe UI" w:eastAsia="Segoe UI" w:hAnsi="Segoe UI" w:cs="Segoe UI"/>
                <w:color w:val="292A2E"/>
                <w:sz w:val="24"/>
                <w:szCs w:val="24"/>
              </w:rPr>
              <w:t>L</w:t>
            </w:r>
          </w:p>
        </w:tc>
        <w:tc>
          <w:tcPr>
            <w:tcW w:w="7555" w:type="dxa"/>
          </w:tcPr>
          <w:p w14:paraId="694E946A" w14:textId="126C1AA5" w:rsidR="3D7108E8" w:rsidRDefault="3D7108E8" w:rsidP="3D7108E8">
            <w:r w:rsidRPr="3D7108E8">
              <w:rPr>
                <w:rFonts w:ascii="Segoe UI" w:eastAsia="Segoe UI" w:hAnsi="Segoe UI" w:cs="Segoe UI"/>
                <w:color w:val="292A2E"/>
                <w:sz w:val="24"/>
                <w:szCs w:val="24"/>
              </w:rPr>
              <w:t>Below low normal</w:t>
            </w:r>
          </w:p>
        </w:tc>
      </w:tr>
      <w:tr w:rsidR="3D7108E8" w14:paraId="67EAB142" w14:textId="77777777" w:rsidTr="3D7108E8">
        <w:trPr>
          <w:trHeight w:val="300"/>
        </w:trPr>
        <w:tc>
          <w:tcPr>
            <w:tcW w:w="1602" w:type="dxa"/>
          </w:tcPr>
          <w:p w14:paraId="08020C46" w14:textId="385E650B" w:rsidR="3D7108E8" w:rsidRDefault="3D7108E8" w:rsidP="3D7108E8">
            <w:r w:rsidRPr="3D7108E8">
              <w:rPr>
                <w:rFonts w:ascii="Segoe UI" w:eastAsia="Segoe UI" w:hAnsi="Segoe UI" w:cs="Segoe UI"/>
                <w:color w:val="292A2E"/>
                <w:sz w:val="24"/>
                <w:szCs w:val="24"/>
              </w:rPr>
              <w:t>LL</w:t>
            </w:r>
          </w:p>
        </w:tc>
        <w:tc>
          <w:tcPr>
            <w:tcW w:w="7555" w:type="dxa"/>
          </w:tcPr>
          <w:p w14:paraId="29E3CC2D" w14:textId="276456DC" w:rsidR="3D7108E8" w:rsidRDefault="3D7108E8" w:rsidP="3D7108E8">
            <w:r w:rsidRPr="3D7108E8">
              <w:rPr>
                <w:rFonts w:ascii="Segoe UI" w:eastAsia="Segoe UI" w:hAnsi="Segoe UI" w:cs="Segoe UI"/>
                <w:color w:val="292A2E"/>
                <w:sz w:val="24"/>
                <w:szCs w:val="24"/>
              </w:rPr>
              <w:t>Critically low</w:t>
            </w:r>
          </w:p>
        </w:tc>
      </w:tr>
      <w:tr w:rsidR="3D7108E8" w14:paraId="6F1C0D86" w14:textId="77777777" w:rsidTr="3D7108E8">
        <w:trPr>
          <w:trHeight w:val="300"/>
        </w:trPr>
        <w:tc>
          <w:tcPr>
            <w:tcW w:w="1602" w:type="dxa"/>
          </w:tcPr>
          <w:p w14:paraId="1CD86B15" w14:textId="67F5695B" w:rsidR="3D7108E8" w:rsidRDefault="3D7108E8" w:rsidP="3D7108E8">
            <w:r w:rsidRPr="3D7108E8">
              <w:rPr>
                <w:rFonts w:ascii="Segoe UI" w:eastAsia="Segoe UI" w:hAnsi="Segoe UI" w:cs="Segoe UI"/>
                <w:color w:val="292A2E"/>
                <w:sz w:val="24"/>
                <w:szCs w:val="24"/>
              </w:rPr>
              <w:t>LU</w:t>
            </w:r>
          </w:p>
        </w:tc>
        <w:tc>
          <w:tcPr>
            <w:tcW w:w="7555" w:type="dxa"/>
          </w:tcPr>
          <w:p w14:paraId="3D9BC771" w14:textId="3F873F23" w:rsidR="3D7108E8" w:rsidRDefault="3D7108E8" w:rsidP="3D7108E8">
            <w:r w:rsidRPr="3D7108E8">
              <w:rPr>
                <w:rFonts w:ascii="Segoe UI" w:eastAsia="Segoe UI" w:hAnsi="Segoe UI" w:cs="Segoe UI"/>
                <w:color w:val="292A2E"/>
                <w:sz w:val="24"/>
                <w:szCs w:val="24"/>
              </w:rPr>
              <w:t>Very low</w:t>
            </w:r>
          </w:p>
        </w:tc>
      </w:tr>
      <w:tr w:rsidR="3D7108E8" w14:paraId="155B213C" w14:textId="77777777" w:rsidTr="3D7108E8">
        <w:trPr>
          <w:trHeight w:val="300"/>
        </w:trPr>
        <w:tc>
          <w:tcPr>
            <w:tcW w:w="1602" w:type="dxa"/>
          </w:tcPr>
          <w:p w14:paraId="64E428CB" w14:textId="3DDE9AAB" w:rsidR="3D7108E8" w:rsidRDefault="3D7108E8" w:rsidP="3D7108E8">
            <w:r w:rsidRPr="3D7108E8">
              <w:rPr>
                <w:rFonts w:ascii="Segoe UI" w:eastAsia="Segoe UI" w:hAnsi="Segoe UI" w:cs="Segoe UI"/>
                <w:color w:val="292A2E"/>
                <w:sz w:val="24"/>
                <w:szCs w:val="24"/>
              </w:rPr>
              <w:t>B</w:t>
            </w:r>
          </w:p>
        </w:tc>
        <w:tc>
          <w:tcPr>
            <w:tcW w:w="7555" w:type="dxa"/>
          </w:tcPr>
          <w:p w14:paraId="0A908B98" w14:textId="56A3F32B" w:rsidR="3D7108E8" w:rsidRDefault="3D7108E8" w:rsidP="3D7108E8">
            <w:r w:rsidRPr="3D7108E8">
              <w:rPr>
                <w:rFonts w:ascii="Segoe UI" w:eastAsia="Segoe UI" w:hAnsi="Segoe UI" w:cs="Segoe UI"/>
                <w:color w:val="292A2E"/>
                <w:sz w:val="24"/>
                <w:szCs w:val="24"/>
              </w:rPr>
              <w:t>Better</w:t>
            </w:r>
          </w:p>
        </w:tc>
      </w:tr>
      <w:tr w:rsidR="3D7108E8" w14:paraId="63223D33" w14:textId="77777777" w:rsidTr="3D7108E8">
        <w:trPr>
          <w:trHeight w:val="300"/>
        </w:trPr>
        <w:tc>
          <w:tcPr>
            <w:tcW w:w="1602" w:type="dxa"/>
          </w:tcPr>
          <w:p w14:paraId="3056E419" w14:textId="66763568" w:rsidR="3D7108E8" w:rsidRDefault="3D7108E8" w:rsidP="3D7108E8">
            <w:r w:rsidRPr="3D7108E8">
              <w:rPr>
                <w:rFonts w:ascii="Segoe UI" w:eastAsia="Segoe UI" w:hAnsi="Segoe UI" w:cs="Segoe UI"/>
                <w:color w:val="292A2E"/>
                <w:sz w:val="24"/>
                <w:szCs w:val="24"/>
              </w:rPr>
              <w:t>TOX</w:t>
            </w:r>
          </w:p>
        </w:tc>
        <w:tc>
          <w:tcPr>
            <w:tcW w:w="7555" w:type="dxa"/>
          </w:tcPr>
          <w:p w14:paraId="64DB195B" w14:textId="3190D00D" w:rsidR="3D7108E8" w:rsidRDefault="3D7108E8" w:rsidP="3D7108E8">
            <w:r w:rsidRPr="3D7108E8">
              <w:rPr>
                <w:rFonts w:ascii="Segoe UI" w:eastAsia="Segoe UI" w:hAnsi="Segoe UI" w:cs="Segoe UI"/>
                <w:color w:val="292A2E"/>
                <w:sz w:val="24"/>
                <w:szCs w:val="24"/>
              </w:rPr>
              <w:t>Cytotoxic substance present</w:t>
            </w:r>
          </w:p>
        </w:tc>
      </w:tr>
      <w:tr w:rsidR="3D7108E8" w14:paraId="11B35ED0" w14:textId="77777777" w:rsidTr="3D7108E8">
        <w:trPr>
          <w:trHeight w:val="300"/>
        </w:trPr>
        <w:tc>
          <w:tcPr>
            <w:tcW w:w="1602" w:type="dxa"/>
          </w:tcPr>
          <w:p w14:paraId="69B9574D" w14:textId="6298D62C" w:rsidR="3D7108E8" w:rsidRDefault="3D7108E8" w:rsidP="3D7108E8">
            <w:r w:rsidRPr="3D7108E8">
              <w:rPr>
                <w:rFonts w:ascii="Segoe UI" w:eastAsia="Segoe UI" w:hAnsi="Segoe UI" w:cs="Segoe UI"/>
                <w:color w:val="292A2E"/>
                <w:sz w:val="24"/>
                <w:szCs w:val="24"/>
              </w:rPr>
              <w:t>DET</w:t>
            </w:r>
          </w:p>
        </w:tc>
        <w:tc>
          <w:tcPr>
            <w:tcW w:w="7555" w:type="dxa"/>
          </w:tcPr>
          <w:p w14:paraId="242EA201" w14:textId="1A22B8D8" w:rsidR="3D7108E8" w:rsidRDefault="3D7108E8" w:rsidP="3D7108E8">
            <w:r w:rsidRPr="3D7108E8">
              <w:rPr>
                <w:rFonts w:ascii="Segoe UI" w:eastAsia="Segoe UI" w:hAnsi="Segoe UI" w:cs="Segoe UI"/>
                <w:color w:val="292A2E"/>
                <w:sz w:val="24"/>
                <w:szCs w:val="24"/>
              </w:rPr>
              <w:t>Detected</w:t>
            </w:r>
          </w:p>
        </w:tc>
      </w:tr>
      <w:tr w:rsidR="3D7108E8" w14:paraId="50CE4845" w14:textId="77777777" w:rsidTr="3D7108E8">
        <w:trPr>
          <w:trHeight w:val="300"/>
        </w:trPr>
        <w:tc>
          <w:tcPr>
            <w:tcW w:w="1602" w:type="dxa"/>
          </w:tcPr>
          <w:p w14:paraId="021DB570" w14:textId="05BE01B3" w:rsidR="3D7108E8" w:rsidRDefault="3D7108E8" w:rsidP="3D7108E8">
            <w:r w:rsidRPr="3D7108E8">
              <w:rPr>
                <w:rFonts w:ascii="Segoe UI" w:eastAsia="Segoe UI" w:hAnsi="Segoe UI" w:cs="Segoe UI"/>
                <w:color w:val="292A2E"/>
                <w:sz w:val="24"/>
                <w:szCs w:val="24"/>
              </w:rPr>
              <w:t>IND</w:t>
            </w:r>
          </w:p>
        </w:tc>
        <w:tc>
          <w:tcPr>
            <w:tcW w:w="7555" w:type="dxa"/>
          </w:tcPr>
          <w:p w14:paraId="54F768AD" w14:textId="46751948" w:rsidR="3D7108E8" w:rsidRDefault="3D7108E8" w:rsidP="3D7108E8">
            <w:r w:rsidRPr="3D7108E8">
              <w:rPr>
                <w:rFonts w:ascii="Segoe UI" w:eastAsia="Segoe UI" w:hAnsi="Segoe UI" w:cs="Segoe UI"/>
                <w:color w:val="292A2E"/>
                <w:sz w:val="24"/>
                <w:szCs w:val="24"/>
              </w:rPr>
              <w:t>Indeterminate</w:t>
            </w:r>
          </w:p>
        </w:tc>
      </w:tr>
      <w:tr w:rsidR="3D7108E8" w14:paraId="6E02BC5F" w14:textId="77777777" w:rsidTr="3D7108E8">
        <w:trPr>
          <w:trHeight w:val="300"/>
        </w:trPr>
        <w:tc>
          <w:tcPr>
            <w:tcW w:w="1602" w:type="dxa"/>
          </w:tcPr>
          <w:p w14:paraId="4EA5542A" w14:textId="4EEF4E06" w:rsidR="3D7108E8" w:rsidRDefault="3D7108E8" w:rsidP="3D7108E8">
            <w:r w:rsidRPr="3D7108E8">
              <w:rPr>
                <w:rFonts w:ascii="Segoe UI" w:eastAsia="Segoe UI" w:hAnsi="Segoe UI" w:cs="Segoe UI"/>
                <w:color w:val="292A2E"/>
                <w:sz w:val="24"/>
                <w:szCs w:val="24"/>
              </w:rPr>
              <w:t>I</w:t>
            </w:r>
          </w:p>
        </w:tc>
        <w:tc>
          <w:tcPr>
            <w:tcW w:w="7555" w:type="dxa"/>
          </w:tcPr>
          <w:p w14:paraId="0C9AD17C" w14:textId="02A5EAA6" w:rsidR="3D7108E8" w:rsidRDefault="3D7108E8" w:rsidP="3D7108E8">
            <w:r w:rsidRPr="3D7108E8">
              <w:rPr>
                <w:rFonts w:ascii="Segoe UI" w:eastAsia="Segoe UI" w:hAnsi="Segoe UI" w:cs="Segoe UI"/>
                <w:color w:val="292A2E"/>
                <w:sz w:val="24"/>
                <w:szCs w:val="24"/>
              </w:rPr>
              <w:t>Intermediate</w:t>
            </w:r>
          </w:p>
        </w:tc>
      </w:tr>
      <w:tr w:rsidR="3D7108E8" w14:paraId="7B529D8B" w14:textId="77777777" w:rsidTr="3D7108E8">
        <w:trPr>
          <w:trHeight w:val="300"/>
        </w:trPr>
        <w:tc>
          <w:tcPr>
            <w:tcW w:w="1602" w:type="dxa"/>
          </w:tcPr>
          <w:p w14:paraId="1634C721" w14:textId="68C14DB5" w:rsidR="3D7108E8" w:rsidRDefault="3D7108E8" w:rsidP="3D7108E8">
            <w:r w:rsidRPr="3D7108E8">
              <w:rPr>
                <w:rFonts w:ascii="Segoe UI" w:eastAsia="Segoe UI" w:hAnsi="Segoe UI" w:cs="Segoe UI"/>
                <w:color w:val="292A2E"/>
                <w:sz w:val="24"/>
                <w:szCs w:val="24"/>
              </w:rPr>
              <w:t>IB</w:t>
            </w:r>
          </w:p>
        </w:tc>
        <w:tc>
          <w:tcPr>
            <w:tcW w:w="7555" w:type="dxa"/>
          </w:tcPr>
          <w:p w14:paraId="148E6C9B" w14:textId="02F6C287" w:rsidR="3D7108E8" w:rsidRDefault="3D7108E8" w:rsidP="3D7108E8">
            <w:r w:rsidRPr="3D7108E8">
              <w:rPr>
                <w:rFonts w:ascii="Segoe UI" w:eastAsia="Segoe UI" w:hAnsi="Segoe UI" w:cs="Segoe UI"/>
                <w:color w:val="292A2E"/>
                <w:sz w:val="24"/>
                <w:szCs w:val="24"/>
              </w:rPr>
              <w:t>Inducible Beta-lactamase/Susceptible</w:t>
            </w:r>
          </w:p>
        </w:tc>
      </w:tr>
      <w:tr w:rsidR="3D7108E8" w14:paraId="55C5BC81" w14:textId="77777777" w:rsidTr="3D7108E8">
        <w:trPr>
          <w:trHeight w:val="300"/>
        </w:trPr>
        <w:tc>
          <w:tcPr>
            <w:tcW w:w="1602" w:type="dxa"/>
          </w:tcPr>
          <w:p w14:paraId="33B18AA8" w14:textId="311E86E7" w:rsidR="3D7108E8" w:rsidRDefault="3D7108E8" w:rsidP="3D7108E8">
            <w:r w:rsidRPr="3D7108E8">
              <w:rPr>
                <w:rFonts w:ascii="Segoe UI" w:eastAsia="Segoe UI" w:hAnsi="Segoe UI" w:cs="Segoe UI"/>
                <w:color w:val="292A2E"/>
                <w:sz w:val="24"/>
                <w:szCs w:val="24"/>
              </w:rPr>
              <w:t>IE</w:t>
            </w:r>
          </w:p>
        </w:tc>
        <w:tc>
          <w:tcPr>
            <w:tcW w:w="7555" w:type="dxa"/>
          </w:tcPr>
          <w:p w14:paraId="6AD78E76" w14:textId="0D341D41" w:rsidR="3D7108E8" w:rsidRDefault="3D7108E8" w:rsidP="3D7108E8">
            <w:r w:rsidRPr="3D7108E8">
              <w:rPr>
                <w:rFonts w:ascii="Segoe UI" w:eastAsia="Segoe UI" w:hAnsi="Segoe UI" w:cs="Segoe UI"/>
                <w:color w:val="292A2E"/>
                <w:sz w:val="24"/>
                <w:szCs w:val="24"/>
              </w:rPr>
              <w:t>Insufficient evidence</w:t>
            </w:r>
          </w:p>
        </w:tc>
      </w:tr>
      <w:tr w:rsidR="3D7108E8" w14:paraId="541B35F5" w14:textId="77777777" w:rsidTr="3D7108E8">
        <w:trPr>
          <w:trHeight w:val="300"/>
        </w:trPr>
        <w:tc>
          <w:tcPr>
            <w:tcW w:w="1602" w:type="dxa"/>
          </w:tcPr>
          <w:p w14:paraId="647EFBD6" w14:textId="0599DF22" w:rsidR="3D7108E8" w:rsidRDefault="3D7108E8" w:rsidP="3D7108E8">
            <w:r w:rsidRPr="3D7108E8">
              <w:rPr>
                <w:rFonts w:ascii="Segoe UI" w:eastAsia="Segoe UI" w:hAnsi="Segoe UI" w:cs="Segoe UI"/>
                <w:color w:val="292A2E"/>
                <w:sz w:val="24"/>
                <w:szCs w:val="24"/>
              </w:rPr>
              <w:t>MS</w:t>
            </w:r>
          </w:p>
        </w:tc>
        <w:tc>
          <w:tcPr>
            <w:tcW w:w="7555" w:type="dxa"/>
          </w:tcPr>
          <w:p w14:paraId="6A31A8F0" w14:textId="62FD9964" w:rsidR="3D7108E8" w:rsidRDefault="3D7108E8" w:rsidP="3D7108E8">
            <w:r w:rsidRPr="3D7108E8">
              <w:rPr>
                <w:rFonts w:ascii="Segoe UI" w:eastAsia="Segoe UI" w:hAnsi="Segoe UI" w:cs="Segoe UI"/>
                <w:color w:val="292A2E"/>
                <w:sz w:val="24"/>
                <w:szCs w:val="24"/>
              </w:rPr>
              <w:t>Moderately susceptible (micro)</w:t>
            </w:r>
          </w:p>
        </w:tc>
      </w:tr>
      <w:tr w:rsidR="3D7108E8" w14:paraId="7675F8EF" w14:textId="77777777" w:rsidTr="3D7108E8">
        <w:trPr>
          <w:trHeight w:val="300"/>
        </w:trPr>
        <w:tc>
          <w:tcPr>
            <w:tcW w:w="1602" w:type="dxa"/>
          </w:tcPr>
          <w:p w14:paraId="62FB8A24" w14:textId="5A35FF1D" w:rsidR="3D7108E8" w:rsidRDefault="3D7108E8" w:rsidP="3D7108E8">
            <w:r w:rsidRPr="3D7108E8">
              <w:rPr>
                <w:rFonts w:ascii="Segoe UI" w:eastAsia="Segoe UI" w:hAnsi="Segoe UI" w:cs="Segoe UI"/>
                <w:color w:val="292A2E"/>
                <w:sz w:val="24"/>
                <w:szCs w:val="24"/>
              </w:rPr>
              <w:t>NEG</w:t>
            </w:r>
          </w:p>
        </w:tc>
        <w:tc>
          <w:tcPr>
            <w:tcW w:w="7555" w:type="dxa"/>
          </w:tcPr>
          <w:p w14:paraId="68D8605F" w14:textId="4FF25C90" w:rsidR="3D7108E8" w:rsidRDefault="3D7108E8" w:rsidP="3D7108E8">
            <w:r w:rsidRPr="3D7108E8">
              <w:rPr>
                <w:rFonts w:ascii="Segoe UI" w:eastAsia="Segoe UI" w:hAnsi="Segoe UI" w:cs="Segoe UI"/>
                <w:color w:val="292A2E"/>
                <w:sz w:val="24"/>
                <w:szCs w:val="24"/>
              </w:rPr>
              <w:t>Negative</w:t>
            </w:r>
          </w:p>
        </w:tc>
      </w:tr>
      <w:tr w:rsidR="3D7108E8" w14:paraId="43143DC3" w14:textId="77777777" w:rsidTr="3D7108E8">
        <w:trPr>
          <w:trHeight w:val="300"/>
        </w:trPr>
        <w:tc>
          <w:tcPr>
            <w:tcW w:w="1602" w:type="dxa"/>
          </w:tcPr>
          <w:p w14:paraId="19851875" w14:textId="04F1AF46" w:rsidR="3D7108E8" w:rsidRDefault="3D7108E8" w:rsidP="3D7108E8">
            <w:r w:rsidRPr="3D7108E8">
              <w:rPr>
                <w:rFonts w:ascii="Segoe UI" w:eastAsia="Segoe UI" w:hAnsi="Segoe UI" w:cs="Segoe UI"/>
                <w:color w:val="292A2E"/>
                <w:sz w:val="24"/>
                <w:szCs w:val="24"/>
              </w:rPr>
              <w:t>NR</w:t>
            </w:r>
          </w:p>
        </w:tc>
        <w:tc>
          <w:tcPr>
            <w:tcW w:w="7555" w:type="dxa"/>
          </w:tcPr>
          <w:p w14:paraId="4E6F4223" w14:textId="45C2FA48" w:rsidR="3D7108E8" w:rsidRDefault="3D7108E8" w:rsidP="3D7108E8">
            <w:r w:rsidRPr="3D7108E8">
              <w:rPr>
                <w:rFonts w:ascii="Segoe UI" w:eastAsia="Segoe UI" w:hAnsi="Segoe UI" w:cs="Segoe UI"/>
                <w:color w:val="292A2E"/>
                <w:sz w:val="24"/>
                <w:szCs w:val="24"/>
              </w:rPr>
              <w:t>Non-reactive</w:t>
            </w:r>
          </w:p>
        </w:tc>
      </w:tr>
      <w:tr w:rsidR="3D7108E8" w14:paraId="5700ABC5" w14:textId="77777777" w:rsidTr="3D7108E8">
        <w:trPr>
          <w:trHeight w:val="300"/>
        </w:trPr>
        <w:tc>
          <w:tcPr>
            <w:tcW w:w="1602" w:type="dxa"/>
          </w:tcPr>
          <w:p w14:paraId="036ED2B9" w14:textId="19323FBD" w:rsidR="3D7108E8" w:rsidRDefault="3D7108E8" w:rsidP="3D7108E8">
            <w:r w:rsidRPr="3D7108E8">
              <w:rPr>
                <w:rFonts w:ascii="Segoe UI" w:eastAsia="Segoe UI" w:hAnsi="Segoe UI" w:cs="Segoe UI"/>
                <w:color w:val="292A2E"/>
                <w:sz w:val="24"/>
                <w:szCs w:val="24"/>
              </w:rPr>
              <w:t>N</w:t>
            </w:r>
          </w:p>
        </w:tc>
        <w:tc>
          <w:tcPr>
            <w:tcW w:w="7555" w:type="dxa"/>
          </w:tcPr>
          <w:p w14:paraId="42CF5468" w14:textId="656DAC71" w:rsidR="3D7108E8" w:rsidRDefault="3D7108E8" w:rsidP="3D7108E8">
            <w:r w:rsidRPr="3D7108E8">
              <w:rPr>
                <w:rFonts w:ascii="Segoe UI" w:eastAsia="Segoe UI" w:hAnsi="Segoe UI" w:cs="Segoe UI"/>
                <w:color w:val="292A2E"/>
                <w:sz w:val="24"/>
                <w:szCs w:val="24"/>
              </w:rPr>
              <w:t>Normal</w:t>
            </w:r>
          </w:p>
        </w:tc>
      </w:tr>
      <w:tr w:rsidR="3D7108E8" w14:paraId="4E243AB4" w14:textId="77777777" w:rsidTr="3D7108E8">
        <w:trPr>
          <w:trHeight w:val="300"/>
        </w:trPr>
        <w:tc>
          <w:tcPr>
            <w:tcW w:w="1602" w:type="dxa"/>
          </w:tcPr>
          <w:p w14:paraId="69F72671" w14:textId="3DA65AE1" w:rsidR="3D7108E8" w:rsidRDefault="3D7108E8" w:rsidP="3D7108E8">
            <w:r w:rsidRPr="3D7108E8">
              <w:rPr>
                <w:rFonts w:ascii="Segoe UI" w:eastAsia="Segoe UI" w:hAnsi="Segoe UI" w:cs="Segoe UI"/>
                <w:color w:val="292A2E"/>
                <w:sz w:val="24"/>
                <w:szCs w:val="24"/>
              </w:rPr>
              <w:t>ND</w:t>
            </w:r>
          </w:p>
        </w:tc>
        <w:tc>
          <w:tcPr>
            <w:tcW w:w="7555" w:type="dxa"/>
          </w:tcPr>
          <w:p w14:paraId="2C33C3BA" w14:textId="00B672D5" w:rsidR="3D7108E8" w:rsidRDefault="3D7108E8" w:rsidP="3D7108E8">
            <w:r w:rsidRPr="3D7108E8">
              <w:rPr>
                <w:rFonts w:ascii="Segoe UI" w:eastAsia="Segoe UI" w:hAnsi="Segoe UI" w:cs="Segoe UI"/>
                <w:color w:val="292A2E"/>
                <w:sz w:val="24"/>
                <w:szCs w:val="24"/>
              </w:rPr>
              <w:t>Not Detected</w:t>
            </w:r>
          </w:p>
        </w:tc>
      </w:tr>
      <w:tr w:rsidR="3D7108E8" w14:paraId="1413741B" w14:textId="77777777" w:rsidTr="3D7108E8">
        <w:trPr>
          <w:trHeight w:val="300"/>
        </w:trPr>
        <w:tc>
          <w:tcPr>
            <w:tcW w:w="1602" w:type="dxa"/>
          </w:tcPr>
          <w:p w14:paraId="0EBF4A01" w14:textId="5AA4A9C2" w:rsidR="3D7108E8" w:rsidRDefault="3D7108E8" w:rsidP="3D7108E8">
            <w:r w:rsidRPr="3D7108E8">
              <w:rPr>
                <w:rFonts w:ascii="Segoe UI" w:eastAsia="Segoe UI" w:hAnsi="Segoe UI" w:cs="Segoe UI"/>
                <w:color w:val="292A2E"/>
                <w:sz w:val="24"/>
                <w:szCs w:val="24"/>
              </w:rPr>
              <w:t>NS</w:t>
            </w:r>
          </w:p>
        </w:tc>
        <w:tc>
          <w:tcPr>
            <w:tcW w:w="7555" w:type="dxa"/>
          </w:tcPr>
          <w:p w14:paraId="445407E4" w14:textId="45A8631B" w:rsidR="3D7108E8" w:rsidRDefault="3D7108E8" w:rsidP="3D7108E8">
            <w:r w:rsidRPr="3D7108E8">
              <w:rPr>
                <w:rFonts w:ascii="Segoe UI" w:eastAsia="Segoe UI" w:hAnsi="Segoe UI" w:cs="Segoe UI"/>
                <w:color w:val="292A2E"/>
                <w:sz w:val="24"/>
                <w:szCs w:val="24"/>
              </w:rPr>
              <w:t>Non-susceptible</w:t>
            </w:r>
          </w:p>
        </w:tc>
      </w:tr>
      <w:tr w:rsidR="3D7108E8" w14:paraId="77D6CE5B" w14:textId="77777777" w:rsidTr="3D7108E8">
        <w:trPr>
          <w:trHeight w:val="300"/>
        </w:trPr>
        <w:tc>
          <w:tcPr>
            <w:tcW w:w="1602" w:type="dxa"/>
          </w:tcPr>
          <w:p w14:paraId="61A73324" w14:textId="4B006511" w:rsidR="3D7108E8" w:rsidRDefault="3D7108E8" w:rsidP="3D7108E8">
            <w:r w:rsidRPr="3D7108E8">
              <w:rPr>
                <w:rFonts w:ascii="Segoe UI" w:eastAsia="Segoe UI" w:hAnsi="Segoe UI" w:cs="Segoe UI"/>
                <w:color w:val="292A2E"/>
                <w:sz w:val="24"/>
                <w:szCs w:val="24"/>
              </w:rPr>
              <w:t>POS</w:t>
            </w:r>
          </w:p>
        </w:tc>
        <w:tc>
          <w:tcPr>
            <w:tcW w:w="7555" w:type="dxa"/>
          </w:tcPr>
          <w:p w14:paraId="4346C096" w14:textId="7E672220" w:rsidR="3D7108E8" w:rsidRDefault="3D7108E8" w:rsidP="3D7108E8">
            <w:r w:rsidRPr="3D7108E8">
              <w:rPr>
                <w:rFonts w:ascii="Segoe UI" w:eastAsia="Segoe UI" w:hAnsi="Segoe UI" w:cs="Segoe UI"/>
                <w:color w:val="292A2E"/>
                <w:sz w:val="24"/>
                <w:szCs w:val="24"/>
              </w:rPr>
              <w:t>Positive</w:t>
            </w:r>
          </w:p>
        </w:tc>
      </w:tr>
      <w:tr w:rsidR="3D7108E8" w14:paraId="0A92F9D3" w14:textId="77777777" w:rsidTr="3D7108E8">
        <w:trPr>
          <w:trHeight w:val="300"/>
        </w:trPr>
        <w:tc>
          <w:tcPr>
            <w:tcW w:w="1602" w:type="dxa"/>
          </w:tcPr>
          <w:p w14:paraId="7DF68073" w14:textId="5C8F20DC" w:rsidR="3D7108E8" w:rsidRDefault="3D7108E8" w:rsidP="3D7108E8">
            <w:r w:rsidRPr="3D7108E8">
              <w:rPr>
                <w:rFonts w:ascii="Segoe UI" w:eastAsia="Segoe UI" w:hAnsi="Segoe UI" w:cs="Segoe UI"/>
                <w:color w:val="292A2E"/>
                <w:sz w:val="24"/>
                <w:szCs w:val="24"/>
              </w:rPr>
              <w:t>QCF</w:t>
            </w:r>
          </w:p>
        </w:tc>
        <w:tc>
          <w:tcPr>
            <w:tcW w:w="7555" w:type="dxa"/>
          </w:tcPr>
          <w:p w14:paraId="06D573E9" w14:textId="71799AAC" w:rsidR="3D7108E8" w:rsidRDefault="3D7108E8" w:rsidP="3D7108E8">
            <w:r w:rsidRPr="3D7108E8">
              <w:rPr>
                <w:rFonts w:ascii="Segoe UI" w:eastAsia="Segoe UI" w:hAnsi="Segoe UI" w:cs="Segoe UI"/>
                <w:color w:val="292A2E"/>
                <w:sz w:val="24"/>
                <w:szCs w:val="24"/>
              </w:rPr>
              <w:t>Quality Control Failure</w:t>
            </w:r>
          </w:p>
        </w:tc>
      </w:tr>
      <w:tr w:rsidR="3D7108E8" w14:paraId="0E9FE3E8" w14:textId="77777777" w:rsidTr="3D7108E8">
        <w:trPr>
          <w:trHeight w:val="300"/>
        </w:trPr>
        <w:tc>
          <w:tcPr>
            <w:tcW w:w="1602" w:type="dxa"/>
          </w:tcPr>
          <w:p w14:paraId="1E630070" w14:textId="2B537DD8" w:rsidR="3D7108E8" w:rsidRDefault="3D7108E8" w:rsidP="3D7108E8">
            <w:r w:rsidRPr="3D7108E8">
              <w:rPr>
                <w:rFonts w:ascii="Segoe UI" w:eastAsia="Segoe UI" w:hAnsi="Segoe UI" w:cs="Segoe UI"/>
                <w:color w:val="292A2E"/>
                <w:sz w:val="24"/>
                <w:szCs w:val="24"/>
              </w:rPr>
              <w:t>RR</w:t>
            </w:r>
          </w:p>
        </w:tc>
        <w:tc>
          <w:tcPr>
            <w:tcW w:w="7555" w:type="dxa"/>
          </w:tcPr>
          <w:p w14:paraId="205C6C1D" w14:textId="7920E6CE" w:rsidR="3D7108E8" w:rsidRDefault="3D7108E8" w:rsidP="3D7108E8">
            <w:r w:rsidRPr="3D7108E8">
              <w:rPr>
                <w:rFonts w:ascii="Segoe UI" w:eastAsia="Segoe UI" w:hAnsi="Segoe UI" w:cs="Segoe UI"/>
                <w:color w:val="292A2E"/>
                <w:sz w:val="24"/>
                <w:szCs w:val="24"/>
              </w:rPr>
              <w:t>Reactive</w:t>
            </w:r>
          </w:p>
        </w:tc>
      </w:tr>
      <w:tr w:rsidR="3D7108E8" w14:paraId="751110E2" w14:textId="77777777" w:rsidTr="3D7108E8">
        <w:trPr>
          <w:trHeight w:val="300"/>
        </w:trPr>
        <w:tc>
          <w:tcPr>
            <w:tcW w:w="1602" w:type="dxa"/>
          </w:tcPr>
          <w:p w14:paraId="4C5E0EA4" w14:textId="12997E68" w:rsidR="3D7108E8" w:rsidRDefault="3D7108E8" w:rsidP="3D7108E8">
            <w:r w:rsidRPr="3D7108E8">
              <w:rPr>
                <w:rFonts w:ascii="Segoe UI" w:eastAsia="Segoe UI" w:hAnsi="Segoe UI" w:cs="Segoe UI"/>
                <w:color w:val="292A2E"/>
                <w:sz w:val="24"/>
                <w:szCs w:val="24"/>
              </w:rPr>
              <w:t>R</w:t>
            </w:r>
          </w:p>
        </w:tc>
        <w:tc>
          <w:tcPr>
            <w:tcW w:w="7555" w:type="dxa"/>
          </w:tcPr>
          <w:p w14:paraId="36CCF792" w14:textId="42AE1D5F" w:rsidR="3D7108E8" w:rsidRDefault="3D7108E8" w:rsidP="3D7108E8">
            <w:r w:rsidRPr="3D7108E8">
              <w:rPr>
                <w:rFonts w:ascii="Segoe UI" w:eastAsia="Segoe UI" w:hAnsi="Segoe UI" w:cs="Segoe UI"/>
                <w:color w:val="292A2E"/>
                <w:sz w:val="24"/>
                <w:szCs w:val="24"/>
              </w:rPr>
              <w:t>Resistant</w:t>
            </w:r>
          </w:p>
        </w:tc>
      </w:tr>
      <w:tr w:rsidR="3D7108E8" w14:paraId="61DE9934" w14:textId="77777777" w:rsidTr="3D7108E8">
        <w:trPr>
          <w:trHeight w:val="300"/>
        </w:trPr>
        <w:tc>
          <w:tcPr>
            <w:tcW w:w="1602" w:type="dxa"/>
          </w:tcPr>
          <w:p w14:paraId="3CA22DC6" w14:textId="5641E2C9" w:rsidR="3D7108E8" w:rsidRDefault="3D7108E8" w:rsidP="3D7108E8">
            <w:r w:rsidRPr="3D7108E8">
              <w:rPr>
                <w:rFonts w:ascii="Segoe UI" w:eastAsia="Segoe UI" w:hAnsi="Segoe UI" w:cs="Segoe UI"/>
                <w:color w:val="292A2E"/>
                <w:sz w:val="24"/>
                <w:szCs w:val="24"/>
              </w:rPr>
              <w:t>D</w:t>
            </w:r>
          </w:p>
        </w:tc>
        <w:tc>
          <w:tcPr>
            <w:tcW w:w="7555" w:type="dxa"/>
          </w:tcPr>
          <w:p w14:paraId="60EB79E8" w14:textId="53949736" w:rsidR="3D7108E8" w:rsidRDefault="3D7108E8" w:rsidP="3D7108E8">
            <w:r w:rsidRPr="3D7108E8">
              <w:rPr>
                <w:rFonts w:ascii="Segoe UI" w:eastAsia="Segoe UI" w:hAnsi="Segoe UI" w:cs="Segoe UI"/>
                <w:color w:val="292A2E"/>
                <w:sz w:val="24"/>
                <w:szCs w:val="24"/>
              </w:rPr>
              <w:t>Significant change down</w:t>
            </w:r>
          </w:p>
        </w:tc>
      </w:tr>
      <w:tr w:rsidR="3D7108E8" w14:paraId="6A4825FD" w14:textId="77777777" w:rsidTr="3D7108E8">
        <w:trPr>
          <w:trHeight w:val="300"/>
        </w:trPr>
        <w:tc>
          <w:tcPr>
            <w:tcW w:w="1602" w:type="dxa"/>
          </w:tcPr>
          <w:p w14:paraId="4A962D66" w14:textId="18E5719F" w:rsidR="3D7108E8" w:rsidRDefault="3D7108E8" w:rsidP="3D7108E8">
            <w:r w:rsidRPr="3D7108E8">
              <w:rPr>
                <w:rFonts w:ascii="Segoe UI" w:eastAsia="Segoe UI" w:hAnsi="Segoe UI" w:cs="Segoe UI"/>
                <w:color w:val="292A2E"/>
                <w:sz w:val="24"/>
                <w:szCs w:val="24"/>
              </w:rPr>
              <w:t>U</w:t>
            </w:r>
          </w:p>
        </w:tc>
        <w:tc>
          <w:tcPr>
            <w:tcW w:w="7555" w:type="dxa"/>
          </w:tcPr>
          <w:p w14:paraId="64CD5BA8" w14:textId="338476B0" w:rsidR="3D7108E8" w:rsidRDefault="3D7108E8" w:rsidP="3D7108E8">
            <w:r w:rsidRPr="3D7108E8">
              <w:rPr>
                <w:rFonts w:ascii="Segoe UI" w:eastAsia="Segoe UI" w:hAnsi="Segoe UI" w:cs="Segoe UI"/>
                <w:color w:val="292A2E"/>
                <w:sz w:val="24"/>
                <w:szCs w:val="24"/>
              </w:rPr>
              <w:t>Significant change up</w:t>
            </w:r>
          </w:p>
        </w:tc>
      </w:tr>
      <w:tr w:rsidR="3D7108E8" w14:paraId="0BCCCA01" w14:textId="77777777" w:rsidTr="3D7108E8">
        <w:trPr>
          <w:trHeight w:val="300"/>
        </w:trPr>
        <w:tc>
          <w:tcPr>
            <w:tcW w:w="1602" w:type="dxa"/>
          </w:tcPr>
          <w:p w14:paraId="21C5B566" w14:textId="3DF1A4D1" w:rsidR="3D7108E8" w:rsidRDefault="3D7108E8" w:rsidP="3D7108E8">
            <w:r w:rsidRPr="3D7108E8">
              <w:rPr>
                <w:rFonts w:ascii="Segoe UI" w:eastAsia="Segoe UI" w:hAnsi="Segoe UI" w:cs="Segoe UI"/>
                <w:color w:val="292A2E"/>
                <w:sz w:val="24"/>
                <w:szCs w:val="24"/>
              </w:rPr>
              <w:t>S</w:t>
            </w:r>
          </w:p>
        </w:tc>
        <w:tc>
          <w:tcPr>
            <w:tcW w:w="7555" w:type="dxa"/>
          </w:tcPr>
          <w:p w14:paraId="50C8FF0D" w14:textId="790D0DD4" w:rsidR="3D7108E8" w:rsidRDefault="3D7108E8" w:rsidP="3D7108E8">
            <w:r w:rsidRPr="3D7108E8">
              <w:rPr>
                <w:rFonts w:ascii="Segoe UI" w:eastAsia="Segoe UI" w:hAnsi="Segoe UI" w:cs="Segoe UI"/>
                <w:color w:val="292A2E"/>
                <w:sz w:val="24"/>
                <w:szCs w:val="24"/>
              </w:rPr>
              <w:t>Susceptible</w:t>
            </w:r>
          </w:p>
        </w:tc>
      </w:tr>
      <w:tr w:rsidR="3D7108E8" w14:paraId="5D86DC78" w14:textId="77777777" w:rsidTr="3D7108E8">
        <w:trPr>
          <w:trHeight w:val="300"/>
        </w:trPr>
        <w:tc>
          <w:tcPr>
            <w:tcW w:w="1602" w:type="dxa"/>
          </w:tcPr>
          <w:p w14:paraId="6FE83A99" w14:textId="20AF0D86" w:rsidR="3D7108E8" w:rsidRDefault="3D7108E8" w:rsidP="3D7108E8">
            <w:r w:rsidRPr="3D7108E8">
              <w:rPr>
                <w:rFonts w:ascii="Segoe UI" w:eastAsia="Segoe UI" w:hAnsi="Segoe UI" w:cs="Segoe UI"/>
                <w:color w:val="292A2E"/>
                <w:sz w:val="24"/>
                <w:szCs w:val="24"/>
              </w:rPr>
              <w:t>SDD</w:t>
            </w:r>
          </w:p>
        </w:tc>
        <w:tc>
          <w:tcPr>
            <w:tcW w:w="7555" w:type="dxa"/>
          </w:tcPr>
          <w:p w14:paraId="767913C2" w14:textId="4B403DDC" w:rsidR="3D7108E8" w:rsidRDefault="3D7108E8" w:rsidP="3D7108E8">
            <w:r w:rsidRPr="3D7108E8">
              <w:rPr>
                <w:rFonts w:ascii="Segoe UI" w:eastAsia="Segoe UI" w:hAnsi="Segoe UI" w:cs="Segoe UI"/>
                <w:color w:val="292A2E"/>
                <w:sz w:val="24"/>
                <w:szCs w:val="24"/>
              </w:rPr>
              <w:t>Susceptible-dose dependent</w:t>
            </w:r>
          </w:p>
        </w:tc>
      </w:tr>
      <w:tr w:rsidR="3D7108E8" w14:paraId="43A8842C" w14:textId="77777777" w:rsidTr="3D7108E8">
        <w:trPr>
          <w:trHeight w:val="300"/>
        </w:trPr>
        <w:tc>
          <w:tcPr>
            <w:tcW w:w="1602" w:type="dxa"/>
          </w:tcPr>
          <w:p w14:paraId="6AF3A666" w14:textId="52881209" w:rsidR="3D7108E8" w:rsidRDefault="3D7108E8" w:rsidP="3D7108E8">
            <w:r w:rsidRPr="3D7108E8">
              <w:rPr>
                <w:rFonts w:ascii="Segoe UI" w:eastAsia="Segoe UI" w:hAnsi="Segoe UI" w:cs="Segoe UI"/>
                <w:color w:val="292A2E"/>
                <w:sz w:val="24"/>
                <w:szCs w:val="24"/>
              </w:rPr>
              <w:t>SYN-R</w:t>
            </w:r>
          </w:p>
        </w:tc>
        <w:tc>
          <w:tcPr>
            <w:tcW w:w="7555" w:type="dxa"/>
          </w:tcPr>
          <w:p w14:paraId="43BB3BCE" w14:textId="77775C12" w:rsidR="3D7108E8" w:rsidRDefault="3D7108E8" w:rsidP="3D7108E8">
            <w:r w:rsidRPr="3D7108E8">
              <w:rPr>
                <w:rFonts w:ascii="Segoe UI" w:eastAsia="Segoe UI" w:hAnsi="Segoe UI" w:cs="Segoe UI"/>
                <w:color w:val="292A2E"/>
                <w:sz w:val="24"/>
                <w:szCs w:val="24"/>
              </w:rPr>
              <w:t>Synergy - resistant</w:t>
            </w:r>
          </w:p>
        </w:tc>
      </w:tr>
      <w:tr w:rsidR="3D7108E8" w14:paraId="649948F5" w14:textId="77777777" w:rsidTr="3D7108E8">
        <w:trPr>
          <w:trHeight w:val="300"/>
        </w:trPr>
        <w:tc>
          <w:tcPr>
            <w:tcW w:w="1602" w:type="dxa"/>
          </w:tcPr>
          <w:p w14:paraId="776CE3E8" w14:textId="37A81523" w:rsidR="3D7108E8" w:rsidRDefault="3D7108E8" w:rsidP="3D7108E8">
            <w:r w:rsidRPr="3D7108E8">
              <w:rPr>
                <w:rFonts w:ascii="Segoe UI" w:eastAsia="Segoe UI" w:hAnsi="Segoe UI" w:cs="Segoe UI"/>
                <w:color w:val="292A2E"/>
                <w:sz w:val="24"/>
                <w:szCs w:val="24"/>
              </w:rPr>
              <w:t>SYN-S</w:t>
            </w:r>
          </w:p>
        </w:tc>
        <w:tc>
          <w:tcPr>
            <w:tcW w:w="7555" w:type="dxa"/>
          </w:tcPr>
          <w:p w14:paraId="4256B8CE" w14:textId="78820EF0" w:rsidR="3D7108E8" w:rsidRDefault="3D7108E8" w:rsidP="3D7108E8">
            <w:r w:rsidRPr="3D7108E8">
              <w:rPr>
                <w:rFonts w:ascii="Segoe UI" w:eastAsia="Segoe UI" w:hAnsi="Segoe UI" w:cs="Segoe UI"/>
                <w:color w:val="292A2E"/>
                <w:sz w:val="24"/>
                <w:szCs w:val="24"/>
              </w:rPr>
              <w:t>Synergy - susceptible</w:t>
            </w:r>
          </w:p>
        </w:tc>
      </w:tr>
      <w:tr w:rsidR="3D7108E8" w14:paraId="7C063691" w14:textId="77777777" w:rsidTr="3D7108E8">
        <w:trPr>
          <w:trHeight w:val="300"/>
        </w:trPr>
        <w:tc>
          <w:tcPr>
            <w:tcW w:w="1602" w:type="dxa"/>
          </w:tcPr>
          <w:p w14:paraId="3EC6E23F" w14:textId="3D763DA4" w:rsidR="3D7108E8" w:rsidRDefault="3D7108E8" w:rsidP="3D7108E8">
            <w:r w:rsidRPr="3D7108E8">
              <w:rPr>
                <w:rFonts w:ascii="Segoe UI" w:eastAsia="Segoe UI" w:hAnsi="Segoe UI" w:cs="Segoe UI"/>
                <w:color w:val="292A2E"/>
                <w:sz w:val="24"/>
                <w:szCs w:val="24"/>
              </w:rPr>
              <w:t>AA</w:t>
            </w:r>
          </w:p>
        </w:tc>
        <w:tc>
          <w:tcPr>
            <w:tcW w:w="7555" w:type="dxa"/>
          </w:tcPr>
          <w:p w14:paraId="20A19FF5" w14:textId="29FDDFA4" w:rsidR="3D7108E8" w:rsidRDefault="3D7108E8" w:rsidP="3D7108E8">
            <w:r w:rsidRPr="3D7108E8">
              <w:rPr>
                <w:rFonts w:ascii="Segoe UI" w:eastAsia="Segoe UI" w:hAnsi="Segoe UI" w:cs="Segoe UI"/>
                <w:color w:val="292A2E"/>
                <w:sz w:val="24"/>
                <w:szCs w:val="24"/>
              </w:rPr>
              <w:t>Critically abnormal</w:t>
            </w:r>
          </w:p>
        </w:tc>
      </w:tr>
      <w:tr w:rsidR="3D7108E8" w14:paraId="174BB41F" w14:textId="77777777" w:rsidTr="3D7108E8">
        <w:trPr>
          <w:trHeight w:val="300"/>
        </w:trPr>
        <w:tc>
          <w:tcPr>
            <w:tcW w:w="1602" w:type="dxa"/>
          </w:tcPr>
          <w:p w14:paraId="2525CEF5" w14:textId="16E1317B" w:rsidR="3D7108E8" w:rsidRDefault="3D7108E8" w:rsidP="3D7108E8">
            <w:r w:rsidRPr="3D7108E8">
              <w:rPr>
                <w:rFonts w:ascii="Segoe UI" w:eastAsia="Segoe UI" w:hAnsi="Segoe UI" w:cs="Segoe UI"/>
                <w:color w:val="292A2E"/>
                <w:sz w:val="24"/>
                <w:szCs w:val="24"/>
              </w:rPr>
              <w:t>VS</w:t>
            </w:r>
          </w:p>
        </w:tc>
        <w:tc>
          <w:tcPr>
            <w:tcW w:w="7555" w:type="dxa"/>
          </w:tcPr>
          <w:p w14:paraId="30E0A817" w14:textId="728622CA" w:rsidR="3D7108E8" w:rsidRDefault="3D7108E8" w:rsidP="3D7108E8">
            <w:r w:rsidRPr="3D7108E8">
              <w:rPr>
                <w:rFonts w:ascii="Segoe UI" w:eastAsia="Segoe UI" w:hAnsi="Segoe UI" w:cs="Segoe UI"/>
                <w:color w:val="292A2E"/>
                <w:sz w:val="24"/>
                <w:szCs w:val="24"/>
              </w:rPr>
              <w:t>Very susceptible (micro)</w:t>
            </w:r>
          </w:p>
        </w:tc>
      </w:tr>
      <w:tr w:rsidR="3D7108E8" w14:paraId="41F80E55" w14:textId="77777777" w:rsidTr="3D7108E8">
        <w:trPr>
          <w:trHeight w:val="300"/>
        </w:trPr>
        <w:tc>
          <w:tcPr>
            <w:tcW w:w="1602" w:type="dxa"/>
          </w:tcPr>
          <w:p w14:paraId="2605429A" w14:textId="5792895A" w:rsidR="3D7108E8" w:rsidRDefault="3D7108E8" w:rsidP="3D7108E8">
            <w:r w:rsidRPr="3D7108E8">
              <w:rPr>
                <w:rFonts w:ascii="Segoe UI" w:eastAsia="Segoe UI" w:hAnsi="Segoe UI" w:cs="Segoe UI"/>
                <w:color w:val="292A2E"/>
                <w:sz w:val="24"/>
                <w:szCs w:val="24"/>
              </w:rPr>
              <w:t>WR</w:t>
            </w:r>
          </w:p>
        </w:tc>
        <w:tc>
          <w:tcPr>
            <w:tcW w:w="7555" w:type="dxa"/>
          </w:tcPr>
          <w:p w14:paraId="1EF7F61E" w14:textId="1CA370B0" w:rsidR="3D7108E8" w:rsidRDefault="3D7108E8" w:rsidP="3D7108E8">
            <w:r w:rsidRPr="3D7108E8">
              <w:rPr>
                <w:rFonts w:ascii="Segoe UI" w:eastAsia="Segoe UI" w:hAnsi="Segoe UI" w:cs="Segoe UI"/>
                <w:color w:val="292A2E"/>
                <w:sz w:val="24"/>
                <w:szCs w:val="24"/>
              </w:rPr>
              <w:t>Weakly reactive</w:t>
            </w:r>
          </w:p>
        </w:tc>
      </w:tr>
      <w:tr w:rsidR="3D7108E8" w14:paraId="10E4F48D" w14:textId="77777777" w:rsidTr="3D7108E8">
        <w:trPr>
          <w:trHeight w:val="300"/>
        </w:trPr>
        <w:tc>
          <w:tcPr>
            <w:tcW w:w="1602" w:type="dxa"/>
          </w:tcPr>
          <w:p w14:paraId="4FDBE3AC" w14:textId="29EC4B24" w:rsidR="3D7108E8" w:rsidRDefault="3D7108E8" w:rsidP="3D7108E8">
            <w:r w:rsidRPr="3D7108E8">
              <w:rPr>
                <w:rFonts w:ascii="Segoe UI" w:eastAsia="Segoe UI" w:hAnsi="Segoe UI" w:cs="Segoe UI"/>
                <w:color w:val="292A2E"/>
                <w:sz w:val="24"/>
                <w:szCs w:val="24"/>
              </w:rPr>
              <w:t>W</w:t>
            </w:r>
          </w:p>
        </w:tc>
        <w:tc>
          <w:tcPr>
            <w:tcW w:w="7555" w:type="dxa"/>
          </w:tcPr>
          <w:p w14:paraId="56907503" w14:textId="4B99D714" w:rsidR="3D7108E8" w:rsidRDefault="3D7108E8" w:rsidP="3D7108E8">
            <w:r w:rsidRPr="3D7108E8">
              <w:rPr>
                <w:rFonts w:ascii="Segoe UI" w:eastAsia="Segoe UI" w:hAnsi="Segoe UI" w:cs="Segoe UI"/>
                <w:color w:val="292A2E"/>
                <w:sz w:val="24"/>
                <w:szCs w:val="24"/>
              </w:rPr>
              <w:t>Worse</w:t>
            </w:r>
          </w:p>
        </w:tc>
      </w:tr>
      <w:tr w:rsidR="3D7108E8" w14:paraId="390044D0" w14:textId="77777777" w:rsidTr="3D7108E8">
        <w:trPr>
          <w:trHeight w:val="300"/>
        </w:trPr>
        <w:tc>
          <w:tcPr>
            <w:tcW w:w="1602" w:type="dxa"/>
          </w:tcPr>
          <w:p w14:paraId="31C367C9" w14:textId="40761FF6" w:rsidR="3D7108E8" w:rsidRDefault="3D7108E8" w:rsidP="3D7108E8">
            <w:r w:rsidRPr="3D7108E8">
              <w:rPr>
                <w:rFonts w:ascii="Segoe UI" w:eastAsia="Segoe UI" w:hAnsi="Segoe UI" w:cs="Segoe UI"/>
                <w:color w:val="292A2E"/>
                <w:sz w:val="24"/>
                <w:szCs w:val="24"/>
              </w:rPr>
              <w:t>HM</w:t>
            </w:r>
          </w:p>
        </w:tc>
        <w:tc>
          <w:tcPr>
            <w:tcW w:w="7555" w:type="dxa"/>
          </w:tcPr>
          <w:p w14:paraId="2B7058AC" w14:textId="31BAC7F6" w:rsidR="3D7108E8" w:rsidRDefault="3D7108E8" w:rsidP="3D7108E8">
            <w:r w:rsidRPr="3D7108E8">
              <w:rPr>
                <w:rFonts w:ascii="Segoe UI" w:eastAsia="Segoe UI" w:hAnsi="Segoe UI" w:cs="Segoe UI"/>
                <w:color w:val="292A2E"/>
                <w:sz w:val="24"/>
                <w:szCs w:val="24"/>
              </w:rPr>
              <w:t>Hold for Medical Review</w:t>
            </w:r>
          </w:p>
        </w:tc>
      </w:tr>
      <w:tr w:rsidR="3D7108E8" w14:paraId="22A6F717" w14:textId="77777777" w:rsidTr="3D7108E8">
        <w:trPr>
          <w:trHeight w:val="300"/>
        </w:trPr>
        <w:tc>
          <w:tcPr>
            <w:tcW w:w="1602" w:type="dxa"/>
          </w:tcPr>
          <w:p w14:paraId="0437265D" w14:textId="58E08D9C" w:rsidR="3D7108E8" w:rsidRDefault="3D7108E8" w:rsidP="3D7108E8">
            <w:r w:rsidRPr="3D7108E8">
              <w:rPr>
                <w:rFonts w:ascii="Segoe UI" w:eastAsia="Segoe UI" w:hAnsi="Segoe UI" w:cs="Segoe UI"/>
                <w:color w:val="292A2E"/>
                <w:sz w:val="24"/>
                <w:szCs w:val="24"/>
              </w:rPr>
              <w:t>C</w:t>
            </w:r>
          </w:p>
        </w:tc>
        <w:tc>
          <w:tcPr>
            <w:tcW w:w="7555" w:type="dxa"/>
          </w:tcPr>
          <w:p w14:paraId="4890F0DF" w14:textId="352ECE1B" w:rsidR="3D7108E8" w:rsidRDefault="3D7108E8" w:rsidP="3D7108E8">
            <w:r w:rsidRPr="3D7108E8">
              <w:rPr>
                <w:rFonts w:ascii="Segoe UI" w:eastAsia="Segoe UI" w:hAnsi="Segoe UI" w:cs="Segoe UI"/>
                <w:color w:val="292A2E"/>
                <w:sz w:val="24"/>
                <w:szCs w:val="24"/>
              </w:rPr>
              <w:t>Critical</w:t>
            </w:r>
          </w:p>
        </w:tc>
      </w:tr>
    </w:tbl>
    <w:p w14:paraId="0419EFA8" w14:textId="44D343D6" w:rsidR="3D7108E8" w:rsidRDefault="3D7108E8" w:rsidP="3D7108E8"/>
    <w:p w14:paraId="0090BE35" w14:textId="7C760F26" w:rsidR="002F0D9D" w:rsidRDefault="002F0D9D" w:rsidP="2748E3D7">
      <w:pPr>
        <w:pStyle w:val="ListParagraph"/>
        <w:numPr>
          <w:ilvl w:val="1"/>
          <w:numId w:val="4"/>
        </w:numPr>
        <w:rPr>
          <w:rFonts w:asciiTheme="minorHAnsi" w:eastAsiaTheme="minorEastAsia" w:hAnsiTheme="minorHAnsi" w:cstheme="minorBidi"/>
        </w:rPr>
      </w:pPr>
      <w:r w:rsidRPr="2C781AD5">
        <w:rPr>
          <w:rFonts w:asciiTheme="minorHAnsi" w:eastAsiaTheme="minorEastAsia" w:hAnsiTheme="minorHAnsi" w:cstheme="minorBidi"/>
          <w:b/>
          <w:bCs/>
        </w:rPr>
        <w:t>OBX.11</w:t>
      </w:r>
      <w:r w:rsidRPr="2C781AD5">
        <w:rPr>
          <w:rFonts w:asciiTheme="minorHAnsi" w:eastAsiaTheme="minorEastAsia" w:hAnsiTheme="minorHAnsi" w:cstheme="minorBidi"/>
        </w:rPr>
        <w:t xml:space="preserve"> (observation status)</w:t>
      </w:r>
      <w:r w:rsidR="180AD35D" w:rsidRPr="2C781AD5">
        <w:rPr>
          <w:rFonts w:asciiTheme="minorHAnsi" w:eastAsiaTheme="minorEastAsia" w:hAnsiTheme="minorHAnsi" w:cstheme="minorBidi"/>
        </w:rPr>
        <w:t xml:space="preserve"> </w:t>
      </w:r>
    </w:p>
    <w:tbl>
      <w:tblPr>
        <w:tblW w:w="0" w:type="auto"/>
        <w:tblInd w:w="30" w:type="dxa"/>
        <w:tblLook w:val="04A0" w:firstRow="1" w:lastRow="0" w:firstColumn="1" w:lastColumn="0" w:noHBand="0" w:noVBand="1"/>
      </w:tblPr>
      <w:tblGrid>
        <w:gridCol w:w="1888"/>
        <w:gridCol w:w="1734"/>
        <w:gridCol w:w="2227"/>
        <w:gridCol w:w="2073"/>
      </w:tblGrid>
      <w:tr w:rsidR="7B5D80A4" w14:paraId="66F8C903" w14:textId="77777777" w:rsidTr="4A9846B2">
        <w:trPr>
          <w:trHeight w:val="300"/>
        </w:trPr>
        <w:tc>
          <w:tcPr>
            <w:tcW w:w="1888" w:type="dxa"/>
            <w:tcBorders>
              <w:top w:val="single" w:sz="8" w:space="0" w:color="C1C7D0"/>
              <w:left w:val="single" w:sz="8" w:space="0" w:color="C1C7D0"/>
              <w:bottom w:val="single" w:sz="8" w:space="0" w:color="C1C7D0"/>
              <w:right w:val="single" w:sz="8" w:space="0" w:color="C1C7D0"/>
            </w:tcBorders>
            <w:tcMar>
              <w:top w:w="45" w:type="dxa"/>
              <w:left w:w="60" w:type="dxa"/>
              <w:bottom w:w="45" w:type="dxa"/>
              <w:right w:w="60" w:type="dxa"/>
            </w:tcMar>
            <w:vAlign w:val="center"/>
          </w:tcPr>
          <w:p w14:paraId="653ECDDC"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Default Code (HIE)</w:t>
            </w:r>
          </w:p>
        </w:tc>
        <w:tc>
          <w:tcPr>
            <w:tcW w:w="1734" w:type="dxa"/>
            <w:tcBorders>
              <w:top w:val="single" w:sz="8" w:space="0" w:color="C1C7D0"/>
              <w:left w:val="nil"/>
              <w:bottom w:val="single" w:sz="8" w:space="0" w:color="C1C7D0"/>
              <w:right w:val="single" w:sz="8" w:space="0" w:color="C1C7D0"/>
            </w:tcBorders>
            <w:tcMar>
              <w:top w:w="45" w:type="dxa"/>
              <w:left w:w="60" w:type="dxa"/>
              <w:bottom w:w="45" w:type="dxa"/>
              <w:right w:w="60" w:type="dxa"/>
            </w:tcMar>
            <w:vAlign w:val="center"/>
          </w:tcPr>
          <w:p w14:paraId="32CFCC25"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Description (HIE)</w:t>
            </w:r>
          </w:p>
        </w:tc>
        <w:tc>
          <w:tcPr>
            <w:tcW w:w="2227" w:type="dxa"/>
            <w:tcBorders>
              <w:top w:val="single" w:sz="8" w:space="0" w:color="C1C7D0"/>
              <w:left w:val="nil"/>
              <w:bottom w:val="single" w:sz="8" w:space="0" w:color="C1C7D0"/>
              <w:right w:val="single" w:sz="8" w:space="0" w:color="C1C7D0"/>
            </w:tcBorders>
            <w:tcMar>
              <w:top w:w="45" w:type="dxa"/>
              <w:left w:w="60" w:type="dxa"/>
              <w:bottom w:w="45" w:type="dxa"/>
              <w:right w:w="60" w:type="dxa"/>
            </w:tcMar>
            <w:vAlign w:val="center"/>
          </w:tcPr>
          <w:p w14:paraId="1E028FE1"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Default Code (Source)</w:t>
            </w:r>
          </w:p>
        </w:tc>
        <w:tc>
          <w:tcPr>
            <w:tcW w:w="2073" w:type="dxa"/>
            <w:tcBorders>
              <w:top w:val="single" w:sz="8" w:space="0" w:color="C1C7D0"/>
              <w:left w:val="nil"/>
              <w:bottom w:val="single" w:sz="8" w:space="0" w:color="C1C7D0"/>
              <w:right w:val="single" w:sz="8" w:space="0" w:color="C1C7D0"/>
            </w:tcBorders>
            <w:tcMar>
              <w:top w:w="45" w:type="dxa"/>
              <w:left w:w="60" w:type="dxa"/>
              <w:bottom w:w="45" w:type="dxa"/>
              <w:right w:w="60" w:type="dxa"/>
            </w:tcMar>
            <w:vAlign w:val="center"/>
          </w:tcPr>
          <w:p w14:paraId="327A2A7E"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Description (Source)</w:t>
            </w:r>
          </w:p>
        </w:tc>
      </w:tr>
      <w:tr w:rsidR="7B5D80A4" w14:paraId="021BBADD" w14:textId="77777777" w:rsidTr="4A9846B2">
        <w:trPr>
          <w:trHeight w:val="300"/>
        </w:trPr>
        <w:tc>
          <w:tcPr>
            <w:tcW w:w="1888" w:type="dxa"/>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tcPr>
          <w:p w14:paraId="5C0D9DC7"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A</w:t>
            </w:r>
          </w:p>
        </w:tc>
        <w:tc>
          <w:tcPr>
            <w:tcW w:w="1734"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6FEF8374"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amended</w:t>
            </w:r>
          </w:p>
        </w:tc>
        <w:tc>
          <w:tcPr>
            <w:tcW w:w="2227"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0B446B16" w14:textId="71083757" w:rsidR="7B5D80A4" w:rsidRDefault="7B5D80A4" w:rsidP="7B5D80A4">
            <w:pPr>
              <w:spacing w:before="75" w:after="75"/>
              <w:rPr>
                <w:rFonts w:asciiTheme="minorHAnsi" w:eastAsiaTheme="minorEastAsia" w:hAnsiTheme="minorHAnsi" w:cstheme="minorBidi"/>
              </w:rPr>
            </w:pPr>
          </w:p>
        </w:tc>
        <w:tc>
          <w:tcPr>
            <w:tcW w:w="2073"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412C9B88" w14:textId="6260A272" w:rsidR="7B5D80A4" w:rsidRDefault="7B5D80A4" w:rsidP="7B5D80A4">
            <w:pPr>
              <w:spacing w:before="75" w:after="75"/>
              <w:rPr>
                <w:rFonts w:asciiTheme="minorHAnsi" w:eastAsiaTheme="minorEastAsia" w:hAnsiTheme="minorHAnsi" w:cstheme="minorBidi"/>
              </w:rPr>
            </w:pPr>
          </w:p>
        </w:tc>
      </w:tr>
      <w:tr w:rsidR="7B5D80A4" w14:paraId="29AF74E0" w14:textId="77777777" w:rsidTr="4A9846B2">
        <w:trPr>
          <w:trHeight w:val="300"/>
        </w:trPr>
        <w:tc>
          <w:tcPr>
            <w:tcW w:w="1888" w:type="dxa"/>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tcPr>
          <w:p w14:paraId="21E9438F"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B</w:t>
            </w:r>
          </w:p>
        </w:tc>
        <w:tc>
          <w:tcPr>
            <w:tcW w:w="1734"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7B1EC350"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appended</w:t>
            </w:r>
          </w:p>
        </w:tc>
        <w:tc>
          <w:tcPr>
            <w:tcW w:w="2227"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6739F904" w14:textId="6ED0C4D7" w:rsidR="7B5D80A4" w:rsidRDefault="7B5D80A4" w:rsidP="7B5D80A4">
            <w:pPr>
              <w:spacing w:before="75" w:after="75"/>
              <w:rPr>
                <w:rFonts w:asciiTheme="minorHAnsi" w:eastAsiaTheme="minorEastAsia" w:hAnsiTheme="minorHAnsi" w:cstheme="minorBidi"/>
              </w:rPr>
            </w:pPr>
          </w:p>
        </w:tc>
        <w:tc>
          <w:tcPr>
            <w:tcW w:w="2073"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778C40C0" w14:textId="31C22A67" w:rsidR="7B5D80A4" w:rsidRDefault="7B5D80A4" w:rsidP="7B5D80A4">
            <w:pPr>
              <w:spacing w:before="75" w:after="75"/>
              <w:rPr>
                <w:rFonts w:asciiTheme="minorHAnsi" w:eastAsiaTheme="minorEastAsia" w:hAnsiTheme="minorHAnsi" w:cstheme="minorBidi"/>
              </w:rPr>
            </w:pPr>
          </w:p>
        </w:tc>
      </w:tr>
      <w:tr w:rsidR="7B5D80A4" w14:paraId="466FBEB1" w14:textId="77777777" w:rsidTr="4A9846B2">
        <w:trPr>
          <w:trHeight w:val="300"/>
        </w:trPr>
        <w:tc>
          <w:tcPr>
            <w:tcW w:w="1888" w:type="dxa"/>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tcPr>
          <w:p w14:paraId="3A270948"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C</w:t>
            </w:r>
          </w:p>
        </w:tc>
        <w:tc>
          <w:tcPr>
            <w:tcW w:w="1734"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3FE620AA"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corrected</w:t>
            </w:r>
          </w:p>
        </w:tc>
        <w:tc>
          <w:tcPr>
            <w:tcW w:w="2227"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756CEA34" w14:textId="6204B7B3" w:rsidR="7B5D80A4" w:rsidRDefault="7B5D80A4" w:rsidP="7B5D80A4">
            <w:pPr>
              <w:spacing w:before="75" w:after="75"/>
              <w:rPr>
                <w:rFonts w:asciiTheme="minorHAnsi" w:eastAsiaTheme="minorEastAsia" w:hAnsiTheme="minorHAnsi" w:cstheme="minorBidi"/>
              </w:rPr>
            </w:pPr>
          </w:p>
        </w:tc>
        <w:tc>
          <w:tcPr>
            <w:tcW w:w="2073"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48E3C9B5" w14:textId="460FE9C1" w:rsidR="7B5D80A4" w:rsidRDefault="7B5D80A4" w:rsidP="7B5D80A4">
            <w:pPr>
              <w:spacing w:before="75" w:after="75"/>
              <w:rPr>
                <w:rFonts w:asciiTheme="minorHAnsi" w:eastAsiaTheme="minorEastAsia" w:hAnsiTheme="minorHAnsi" w:cstheme="minorBidi"/>
              </w:rPr>
            </w:pPr>
          </w:p>
        </w:tc>
      </w:tr>
      <w:tr w:rsidR="7B5D80A4" w14:paraId="442D3044" w14:textId="77777777" w:rsidTr="4A9846B2">
        <w:trPr>
          <w:trHeight w:val="300"/>
        </w:trPr>
        <w:tc>
          <w:tcPr>
            <w:tcW w:w="1888" w:type="dxa"/>
            <w:tcBorders>
              <w:top w:val="nil"/>
              <w:left w:val="single" w:sz="8" w:space="0" w:color="C1C7D0"/>
              <w:bottom w:val="single" w:sz="8" w:space="0" w:color="C1C7D0"/>
              <w:right w:val="single" w:sz="8" w:space="0" w:color="C1C7D0"/>
            </w:tcBorders>
            <w:shd w:val="clear" w:color="auto" w:fill="FFFFFF" w:themeFill="background1"/>
            <w:tcMar>
              <w:top w:w="45" w:type="dxa"/>
              <w:left w:w="60" w:type="dxa"/>
              <w:bottom w:w="45" w:type="dxa"/>
              <w:right w:w="60" w:type="dxa"/>
            </w:tcMar>
            <w:vAlign w:val="center"/>
          </w:tcPr>
          <w:p w14:paraId="20BF19F3" w14:textId="77777777" w:rsidR="7B5D80A4" w:rsidRDefault="58B8620A" w:rsidP="4A9846B2">
            <w:pPr>
              <w:spacing w:before="75" w:after="75"/>
              <w:rPr>
                <w:rFonts w:asciiTheme="minorHAnsi" w:eastAsiaTheme="minorEastAsia" w:hAnsiTheme="minorHAnsi" w:cstheme="minorBidi"/>
              </w:rPr>
            </w:pPr>
            <w:r w:rsidRPr="4A9846B2">
              <w:rPr>
                <w:rFonts w:asciiTheme="minorHAnsi" w:eastAsiaTheme="minorEastAsia" w:hAnsiTheme="minorHAnsi" w:cstheme="minorBidi"/>
              </w:rPr>
              <w:t>F</w:t>
            </w:r>
          </w:p>
        </w:tc>
        <w:tc>
          <w:tcPr>
            <w:tcW w:w="1734"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63ACC49B" w14:textId="77777777" w:rsidR="7B5D80A4" w:rsidRDefault="58B8620A" w:rsidP="4A9846B2">
            <w:pPr>
              <w:spacing w:before="75" w:after="75"/>
              <w:rPr>
                <w:rFonts w:asciiTheme="minorHAnsi" w:eastAsiaTheme="minorEastAsia" w:hAnsiTheme="minorHAnsi" w:cstheme="minorBidi"/>
              </w:rPr>
            </w:pPr>
            <w:r w:rsidRPr="4A9846B2">
              <w:rPr>
                <w:rFonts w:asciiTheme="minorHAnsi" w:eastAsiaTheme="minorEastAsia" w:hAnsiTheme="minorHAnsi" w:cstheme="minorBidi"/>
              </w:rPr>
              <w:t>final</w:t>
            </w:r>
          </w:p>
        </w:tc>
        <w:tc>
          <w:tcPr>
            <w:tcW w:w="2227"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3A731334" w14:textId="6E0FCEAF" w:rsidR="7B5D80A4" w:rsidRDefault="7B5D80A4" w:rsidP="7B5D80A4">
            <w:pPr>
              <w:spacing w:before="75" w:after="75"/>
              <w:rPr>
                <w:rFonts w:asciiTheme="minorHAnsi" w:eastAsiaTheme="minorEastAsia" w:hAnsiTheme="minorHAnsi" w:cstheme="minorBidi"/>
              </w:rPr>
            </w:pPr>
          </w:p>
        </w:tc>
        <w:tc>
          <w:tcPr>
            <w:tcW w:w="2073"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0D829765" w14:textId="46A730DE" w:rsidR="7B5D80A4" w:rsidRDefault="7B5D80A4" w:rsidP="7B5D80A4">
            <w:pPr>
              <w:spacing w:before="75" w:after="75"/>
              <w:rPr>
                <w:rFonts w:asciiTheme="minorHAnsi" w:eastAsiaTheme="minorEastAsia" w:hAnsiTheme="minorHAnsi" w:cstheme="minorBidi"/>
              </w:rPr>
            </w:pPr>
          </w:p>
        </w:tc>
      </w:tr>
      <w:tr w:rsidR="7B5D80A4" w14:paraId="1890ABFE" w14:textId="77777777" w:rsidTr="4A9846B2">
        <w:trPr>
          <w:trHeight w:val="300"/>
        </w:trPr>
        <w:tc>
          <w:tcPr>
            <w:tcW w:w="1888" w:type="dxa"/>
            <w:tcBorders>
              <w:top w:val="nil"/>
              <w:left w:val="single" w:sz="8" w:space="0" w:color="C1C7D0"/>
              <w:bottom w:val="single" w:sz="8" w:space="0" w:color="C1C7D0"/>
              <w:right w:val="single" w:sz="8" w:space="0" w:color="C1C7D0"/>
            </w:tcBorders>
            <w:tcMar>
              <w:top w:w="45" w:type="dxa"/>
              <w:left w:w="60" w:type="dxa"/>
              <w:bottom w:w="45" w:type="dxa"/>
              <w:right w:w="60" w:type="dxa"/>
            </w:tcMar>
            <w:vAlign w:val="center"/>
          </w:tcPr>
          <w:p w14:paraId="3E41836E"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P</w:t>
            </w:r>
          </w:p>
        </w:tc>
        <w:tc>
          <w:tcPr>
            <w:tcW w:w="1734"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3F1728B6" w14:textId="77777777" w:rsidR="7B5D80A4" w:rsidRDefault="7B5D80A4" w:rsidP="7B5D80A4">
            <w:pPr>
              <w:spacing w:before="75" w:after="75"/>
              <w:rPr>
                <w:rFonts w:asciiTheme="minorHAnsi" w:eastAsiaTheme="minorEastAsia" w:hAnsiTheme="minorHAnsi" w:cstheme="minorBidi"/>
              </w:rPr>
            </w:pPr>
            <w:r w:rsidRPr="7B5D80A4">
              <w:rPr>
                <w:rFonts w:asciiTheme="minorHAnsi" w:eastAsiaTheme="minorEastAsia" w:hAnsiTheme="minorHAnsi" w:cstheme="minorBidi"/>
              </w:rPr>
              <w:t>preliminary</w:t>
            </w:r>
          </w:p>
        </w:tc>
        <w:tc>
          <w:tcPr>
            <w:tcW w:w="2227"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11783FB3" w14:textId="0965832C" w:rsidR="7B5D80A4" w:rsidRDefault="5D836C21" w:rsidP="7B5D80A4">
            <w:pPr>
              <w:spacing w:before="75" w:after="75"/>
              <w:rPr>
                <w:rFonts w:asciiTheme="minorHAnsi" w:eastAsiaTheme="minorEastAsia" w:hAnsiTheme="minorHAnsi" w:cstheme="minorBidi"/>
              </w:rPr>
            </w:pPr>
            <w:r w:rsidRPr="543F2EB6">
              <w:rPr>
                <w:rFonts w:asciiTheme="minorHAnsi" w:eastAsiaTheme="minorEastAsia" w:hAnsiTheme="minorHAnsi" w:cstheme="minorBidi"/>
              </w:rPr>
              <w:t> </w:t>
            </w:r>
            <w:r w:rsidR="6F10C105" w:rsidRPr="543F2EB6">
              <w:rPr>
                <w:rFonts w:asciiTheme="minorHAnsi" w:eastAsiaTheme="minorEastAsia" w:hAnsiTheme="minorHAnsi" w:cstheme="minorBidi"/>
              </w:rPr>
              <w:t xml:space="preserve"> n/a</w:t>
            </w:r>
          </w:p>
        </w:tc>
        <w:tc>
          <w:tcPr>
            <w:tcW w:w="2073" w:type="dxa"/>
            <w:tcBorders>
              <w:top w:val="nil"/>
              <w:left w:val="nil"/>
              <w:bottom w:val="single" w:sz="8" w:space="0" w:color="C1C7D0"/>
              <w:right w:val="single" w:sz="8" w:space="0" w:color="C1C7D0"/>
            </w:tcBorders>
            <w:tcMar>
              <w:top w:w="45" w:type="dxa"/>
              <w:left w:w="60" w:type="dxa"/>
              <w:bottom w:w="45" w:type="dxa"/>
              <w:right w:w="60" w:type="dxa"/>
            </w:tcMar>
            <w:vAlign w:val="center"/>
          </w:tcPr>
          <w:p w14:paraId="256F6DEF" w14:textId="78D3393F" w:rsidR="7B5D80A4" w:rsidRDefault="5D836C21" w:rsidP="7B5D80A4">
            <w:pPr>
              <w:spacing w:before="75" w:after="75"/>
              <w:rPr>
                <w:rFonts w:asciiTheme="minorHAnsi" w:eastAsiaTheme="minorEastAsia" w:hAnsiTheme="minorHAnsi" w:cstheme="minorBidi"/>
              </w:rPr>
            </w:pPr>
            <w:r w:rsidRPr="543F2EB6">
              <w:rPr>
                <w:rFonts w:asciiTheme="minorHAnsi" w:eastAsiaTheme="minorEastAsia" w:hAnsiTheme="minorHAnsi" w:cstheme="minorBidi"/>
              </w:rPr>
              <w:t> </w:t>
            </w:r>
            <w:r w:rsidR="6F10C105" w:rsidRPr="543F2EB6">
              <w:rPr>
                <w:rFonts w:asciiTheme="minorHAnsi" w:eastAsiaTheme="minorEastAsia" w:hAnsiTheme="minorHAnsi" w:cstheme="minorBidi"/>
              </w:rPr>
              <w:t xml:space="preserve"> n/a</w:t>
            </w:r>
          </w:p>
        </w:tc>
      </w:tr>
    </w:tbl>
    <w:p w14:paraId="5FB5B156" w14:textId="01011BFB" w:rsidR="7B5D80A4" w:rsidRDefault="7B5D80A4" w:rsidP="7B5D80A4">
      <w:pPr>
        <w:rPr>
          <w:rFonts w:asciiTheme="minorHAnsi" w:eastAsiaTheme="minorEastAsia" w:hAnsiTheme="minorHAnsi" w:cstheme="minorBidi"/>
        </w:rPr>
      </w:pPr>
    </w:p>
    <w:p w14:paraId="5AA1B89D" w14:textId="6547DB18" w:rsidR="002F0D9D" w:rsidRDefault="002F0D9D" w:rsidP="2748E3D7">
      <w:pPr>
        <w:pStyle w:val="ListParagraph"/>
        <w:numPr>
          <w:ilvl w:val="0"/>
          <w:numId w:val="4"/>
        </w:numPr>
        <w:rPr>
          <w:rFonts w:asciiTheme="minorHAnsi" w:eastAsiaTheme="minorEastAsia" w:hAnsiTheme="minorHAnsi" w:cstheme="minorBidi"/>
        </w:rPr>
      </w:pPr>
      <w:r w:rsidRPr="4A9846B2">
        <w:rPr>
          <w:rFonts w:asciiTheme="minorHAnsi" w:eastAsiaTheme="minorEastAsia" w:hAnsiTheme="minorHAnsi" w:cstheme="minorBidi"/>
        </w:rPr>
        <w:t xml:space="preserve">For corrected/appended/amended results, can you resend all the result data in the message (not just the part of the result that was updated)? For example, if </w:t>
      </w:r>
      <w:proofErr w:type="gramStart"/>
      <w:r w:rsidRPr="4A9846B2">
        <w:rPr>
          <w:rFonts w:asciiTheme="minorHAnsi" w:eastAsiaTheme="minorEastAsia" w:hAnsiTheme="minorHAnsi" w:cstheme="minorBidi"/>
        </w:rPr>
        <w:t>the final result</w:t>
      </w:r>
      <w:proofErr w:type="gramEnd"/>
      <w:r w:rsidRPr="4A9846B2">
        <w:rPr>
          <w:rFonts w:asciiTheme="minorHAnsi" w:eastAsiaTheme="minorEastAsia" w:hAnsiTheme="minorHAnsi" w:cstheme="minorBidi"/>
        </w:rPr>
        <w:t xml:space="preserve"> message contained 3 OBX segments, those 3 OBX segments should be sent in the corrected message plus the corrected result (which might be a new OBX or NTE segment, or it might be a modification to the observation value in one of the original OBX segments).</w:t>
      </w:r>
      <w:r w:rsidR="03477B78" w:rsidRPr="4A9846B2">
        <w:rPr>
          <w:rFonts w:asciiTheme="minorHAnsi" w:eastAsiaTheme="minorEastAsia" w:hAnsiTheme="minorHAnsi" w:cstheme="minorBidi"/>
        </w:rPr>
        <w:t xml:space="preserve"> </w:t>
      </w:r>
    </w:p>
    <w:p w14:paraId="104DAC3C" w14:textId="33E0A70C" w:rsidR="002F0D9D" w:rsidRDefault="002F0D9D" w:rsidP="2748E3D7">
      <w:pPr>
        <w:pStyle w:val="ListParagraph"/>
        <w:numPr>
          <w:ilvl w:val="0"/>
          <w:numId w:val="4"/>
        </w:numPr>
        <w:rPr>
          <w:rFonts w:asciiTheme="minorHAnsi" w:eastAsiaTheme="minorEastAsia" w:hAnsiTheme="minorHAnsi" w:cstheme="minorBidi"/>
        </w:rPr>
      </w:pPr>
      <w:r w:rsidRPr="4A9846B2">
        <w:rPr>
          <w:rFonts w:asciiTheme="minorHAnsi" w:eastAsiaTheme="minorEastAsia" w:hAnsiTheme="minorHAnsi" w:cstheme="minorBidi"/>
        </w:rPr>
        <w:t>Please also ensure the following fields are populated</w:t>
      </w:r>
    </w:p>
    <w:p w14:paraId="0ED523E9" w14:textId="1D128DAE" w:rsidR="002F0D9D" w:rsidRDefault="002F0D9D" w:rsidP="4A9846B2">
      <w:pPr>
        <w:pStyle w:val="ListParagraph"/>
        <w:numPr>
          <w:ilvl w:val="1"/>
          <w:numId w:val="4"/>
        </w:numPr>
        <w:rPr>
          <w:rFonts w:asciiTheme="minorHAnsi" w:eastAsiaTheme="minorEastAsia" w:hAnsiTheme="minorHAnsi" w:cstheme="minorBidi"/>
          <w:b/>
          <w:bCs/>
          <w:highlight w:val="yellow"/>
        </w:rPr>
      </w:pPr>
      <w:r w:rsidRPr="4A9846B2">
        <w:rPr>
          <w:rFonts w:asciiTheme="minorHAnsi" w:eastAsiaTheme="minorEastAsia" w:hAnsiTheme="minorHAnsi" w:cstheme="minorBidi"/>
        </w:rPr>
        <w:t>OBR.3 (filler order number/Accession number)</w:t>
      </w:r>
      <w:r w:rsidR="514CC3FD" w:rsidRPr="4A9846B2">
        <w:rPr>
          <w:rFonts w:asciiTheme="minorHAnsi" w:eastAsiaTheme="minorEastAsia" w:hAnsiTheme="minorHAnsi" w:cstheme="minorBidi"/>
        </w:rPr>
        <w:t xml:space="preserve"> </w:t>
      </w:r>
    </w:p>
    <w:p w14:paraId="21CF5845" w14:textId="27D78D0E" w:rsidR="002F0D9D" w:rsidRDefault="002F0D9D" w:rsidP="4A9846B2">
      <w:pPr>
        <w:pStyle w:val="ListParagraph"/>
        <w:numPr>
          <w:ilvl w:val="1"/>
          <w:numId w:val="4"/>
        </w:numPr>
        <w:rPr>
          <w:rFonts w:asciiTheme="minorHAnsi" w:eastAsiaTheme="minorEastAsia" w:hAnsiTheme="minorHAnsi" w:cstheme="minorBidi"/>
          <w:b/>
          <w:bCs/>
          <w:highlight w:val="yellow"/>
        </w:rPr>
      </w:pPr>
      <w:r w:rsidRPr="4A9846B2">
        <w:rPr>
          <w:rFonts w:asciiTheme="minorHAnsi" w:eastAsiaTheme="minorEastAsia" w:hAnsiTheme="minorHAnsi" w:cstheme="minorBidi"/>
        </w:rPr>
        <w:t>OBR.4 (universal service identifier)</w:t>
      </w:r>
      <w:r w:rsidR="561D529C" w:rsidRPr="4A9846B2">
        <w:rPr>
          <w:rFonts w:asciiTheme="minorHAnsi" w:eastAsiaTheme="minorEastAsia" w:hAnsiTheme="minorHAnsi" w:cstheme="minorBidi"/>
        </w:rPr>
        <w:t xml:space="preserve"> </w:t>
      </w:r>
    </w:p>
    <w:p w14:paraId="2A7A1281" w14:textId="77777777" w:rsidR="002F0D9D" w:rsidRDefault="002F0D9D" w:rsidP="2748E3D7">
      <w:pPr>
        <w:pStyle w:val="ListParagraph"/>
        <w:numPr>
          <w:ilvl w:val="0"/>
          <w:numId w:val="4"/>
        </w:numPr>
        <w:rPr>
          <w:rFonts w:asciiTheme="minorHAnsi" w:eastAsiaTheme="minorEastAsia" w:hAnsiTheme="minorHAnsi" w:cstheme="minorBidi"/>
        </w:rPr>
      </w:pPr>
      <w:r w:rsidRPr="2748E3D7">
        <w:rPr>
          <w:rFonts w:asciiTheme="minorHAnsi" w:eastAsiaTheme="minorEastAsia" w:hAnsiTheme="minorHAnsi" w:cstheme="minorBidi"/>
        </w:rPr>
        <w:t>Will you ever generate messages when a report is made unavailable (</w:t>
      </w:r>
      <w:proofErr w:type="gramStart"/>
      <w:r w:rsidRPr="2748E3D7">
        <w:rPr>
          <w:rFonts w:asciiTheme="minorHAnsi" w:eastAsiaTheme="minorEastAsia" w:hAnsiTheme="minorHAnsi" w:cstheme="minorBidi"/>
        </w:rPr>
        <w:t>a final result</w:t>
      </w:r>
      <w:proofErr w:type="gramEnd"/>
      <w:r w:rsidRPr="2748E3D7">
        <w:rPr>
          <w:rFonts w:asciiTheme="minorHAnsi" w:eastAsiaTheme="minorEastAsia" w:hAnsiTheme="minorHAnsi" w:cstheme="minorBidi"/>
        </w:rPr>
        <w:t xml:space="preserve"> is deleted or cancelled, for example) and where the expectation is for (HIE) to delete the report as well? If so, please specify how to identify this in the message.</w:t>
      </w:r>
    </w:p>
    <w:p w14:paraId="2824A4A0" w14:textId="77777777" w:rsidR="002F0D9D" w:rsidRDefault="002F0D9D" w:rsidP="2748E3D7">
      <w:pPr>
        <w:pStyle w:val="ListParagraph"/>
        <w:numPr>
          <w:ilvl w:val="0"/>
          <w:numId w:val="4"/>
        </w:numPr>
        <w:rPr>
          <w:rFonts w:asciiTheme="minorHAnsi" w:eastAsiaTheme="minorEastAsia" w:hAnsiTheme="minorHAnsi" w:cstheme="minorBidi"/>
        </w:rPr>
      </w:pPr>
      <w:r w:rsidRPr="2748E3D7">
        <w:rPr>
          <w:rFonts w:asciiTheme="minorHAnsi" w:eastAsiaTheme="minorEastAsia" w:hAnsiTheme="minorHAnsi" w:cstheme="minorBidi"/>
        </w:rPr>
        <w:t>Will you ever send Base64 encoded PDFs in OBX segments? If so:</w:t>
      </w:r>
    </w:p>
    <w:p w14:paraId="20CC45B9" w14:textId="77777777" w:rsidR="002F0D9D" w:rsidRDefault="002F0D9D" w:rsidP="2748E3D7">
      <w:pPr>
        <w:pStyle w:val="ListParagraph"/>
        <w:numPr>
          <w:ilvl w:val="1"/>
          <w:numId w:val="4"/>
        </w:numPr>
        <w:rPr>
          <w:rFonts w:asciiTheme="minorHAnsi" w:eastAsiaTheme="minorEastAsia" w:hAnsiTheme="minorHAnsi" w:cstheme="minorBidi"/>
        </w:rPr>
      </w:pPr>
      <w:r w:rsidRPr="2748E3D7">
        <w:rPr>
          <w:rFonts w:asciiTheme="minorHAnsi" w:eastAsiaTheme="minorEastAsia" w:hAnsiTheme="minorHAnsi" w:cstheme="minorBidi"/>
        </w:rPr>
        <w:t>Please provide at least 1 sample message</w:t>
      </w:r>
    </w:p>
    <w:p w14:paraId="579B9B81" w14:textId="5A1F7B93" w:rsidR="002F0D9D" w:rsidRDefault="6E13EAD3" w:rsidP="2748E3D7">
      <w:pPr>
        <w:pStyle w:val="ListParagraph"/>
        <w:numPr>
          <w:ilvl w:val="1"/>
          <w:numId w:val="4"/>
        </w:numPr>
        <w:rPr>
          <w:rFonts w:asciiTheme="minorHAnsi" w:eastAsiaTheme="minorEastAsia" w:hAnsiTheme="minorHAnsi" w:cstheme="minorBidi"/>
        </w:rPr>
      </w:pPr>
      <w:commentRangeStart w:id="0"/>
      <w:r w:rsidRPr="5DA8F730">
        <w:rPr>
          <w:rFonts w:asciiTheme="minorHAnsi" w:eastAsiaTheme="minorEastAsia" w:hAnsiTheme="minorHAnsi" w:cstheme="minorBidi"/>
        </w:rPr>
        <w:t>If the file is large, will that affect how it is sent in the OBX segment? For example, part of the Base64 encoded string might be in OBX.5.5 in multiple OBX segments and need to be combined to create a single, valid Base64 encoded string for a single PDF file.</w:t>
      </w:r>
      <w:r w:rsidR="549A7D5D" w:rsidRPr="5DA8F730">
        <w:rPr>
          <w:rFonts w:asciiTheme="minorHAnsi" w:eastAsiaTheme="minorEastAsia" w:hAnsiTheme="minorHAnsi" w:cstheme="minorBidi"/>
        </w:rPr>
        <w:t xml:space="preserve"> This requires custom development and might take time. </w:t>
      </w:r>
      <w:commentRangeEnd w:id="0"/>
      <w:r w:rsidR="002F0D9D">
        <w:commentReference w:id="0"/>
      </w:r>
    </w:p>
    <w:p w14:paraId="108D4A41" w14:textId="151FB299" w:rsidR="476C589A" w:rsidRDefault="476C589A" w:rsidP="5DA8F730">
      <w:pPr>
        <w:ind w:left="2160"/>
        <w:rPr>
          <w:rFonts w:asciiTheme="minorHAnsi" w:eastAsiaTheme="minorEastAsia" w:hAnsiTheme="minorHAnsi" w:cstheme="minorBidi"/>
        </w:rPr>
      </w:pPr>
    </w:p>
    <w:p w14:paraId="488D5031" w14:textId="19CABDA6" w:rsidR="476C589A" w:rsidRDefault="476C589A" w:rsidP="2748E3D7">
      <w:pPr>
        <w:rPr>
          <w:rFonts w:asciiTheme="minorHAnsi" w:eastAsiaTheme="minorEastAsia" w:hAnsiTheme="minorHAnsi" w:cstheme="minorBidi"/>
          <w:b/>
          <w:bCs/>
        </w:rPr>
      </w:pPr>
    </w:p>
    <w:p w14:paraId="1CBBB406" w14:textId="7A7EE3EB" w:rsidR="12A712AA" w:rsidRDefault="69BB4A75" w:rsidP="2748E3D7">
      <w:pPr>
        <w:rPr>
          <w:rFonts w:asciiTheme="minorHAnsi" w:eastAsiaTheme="minorEastAsia" w:hAnsiTheme="minorHAnsi" w:cstheme="minorBidi"/>
          <w:b/>
          <w:bCs/>
        </w:rPr>
      </w:pPr>
      <w:r w:rsidRPr="5DA8F730">
        <w:rPr>
          <w:rFonts w:asciiTheme="minorHAnsi" w:eastAsiaTheme="minorEastAsia" w:hAnsiTheme="minorHAnsi" w:cstheme="minorBidi"/>
          <w:b/>
          <w:bCs/>
        </w:rPr>
        <w:t>Additional Question</w:t>
      </w:r>
      <w:r w:rsidR="5642CCB1" w:rsidRPr="5DA8F730">
        <w:rPr>
          <w:rFonts w:asciiTheme="minorHAnsi" w:eastAsiaTheme="minorEastAsia" w:hAnsiTheme="minorHAnsi" w:cstheme="minorBidi"/>
          <w:b/>
          <w:bCs/>
        </w:rPr>
        <w:t>s for clients sending</w:t>
      </w:r>
      <w:r w:rsidRPr="5DA8F730">
        <w:rPr>
          <w:rFonts w:asciiTheme="minorHAnsi" w:eastAsiaTheme="minorEastAsia" w:hAnsiTheme="minorHAnsi" w:cstheme="minorBidi"/>
          <w:b/>
          <w:bCs/>
        </w:rPr>
        <w:t xml:space="preserve"> </w:t>
      </w:r>
      <w:r w:rsidR="2F057402" w:rsidRPr="5DA8F730">
        <w:rPr>
          <w:rFonts w:asciiTheme="minorHAnsi" w:eastAsiaTheme="minorEastAsia" w:hAnsiTheme="minorHAnsi" w:cstheme="minorBidi"/>
          <w:b/>
          <w:bCs/>
        </w:rPr>
        <w:t>MDMs:</w:t>
      </w:r>
    </w:p>
    <w:p w14:paraId="5E39347D" w14:textId="3415EC64" w:rsidR="476C589A" w:rsidRDefault="69075FA1" w:rsidP="5DA8F730">
      <w:pPr>
        <w:numPr>
          <w:ilvl w:val="0"/>
          <w:numId w:val="3"/>
        </w:numPr>
        <w:rPr>
          <w:rFonts w:asciiTheme="minorHAnsi" w:eastAsiaTheme="minorEastAsia" w:hAnsiTheme="minorHAnsi" w:cstheme="minorBidi"/>
        </w:rPr>
      </w:pPr>
      <w:r w:rsidRPr="2C781AD5">
        <w:rPr>
          <w:rFonts w:asciiTheme="minorHAnsi" w:eastAsiaTheme="minorEastAsia" w:hAnsiTheme="minorHAnsi" w:cstheme="minorBidi"/>
        </w:rPr>
        <w:t>Are you going</w:t>
      </w:r>
      <w:r w:rsidR="2F057402" w:rsidRPr="2C781AD5">
        <w:rPr>
          <w:rFonts w:asciiTheme="minorHAnsi" w:eastAsiaTheme="minorEastAsia" w:hAnsiTheme="minorHAnsi" w:cstheme="minorBidi"/>
        </w:rPr>
        <w:t xml:space="preserve"> to send MDM^T11</w:t>
      </w:r>
      <w:r w:rsidR="3C055B50" w:rsidRPr="2C781AD5">
        <w:rPr>
          <w:rFonts w:asciiTheme="minorHAnsi" w:eastAsiaTheme="minorEastAsia" w:hAnsiTheme="minorHAnsi" w:cstheme="minorBidi"/>
        </w:rPr>
        <w:t>?</w:t>
      </w:r>
      <w:r w:rsidR="0C8FEF0A" w:rsidRPr="2C781AD5">
        <w:rPr>
          <w:rFonts w:asciiTheme="minorHAnsi" w:eastAsiaTheme="minorEastAsia" w:hAnsiTheme="minorHAnsi" w:cstheme="minorBidi"/>
        </w:rPr>
        <w:t xml:space="preserve">  If </w:t>
      </w:r>
      <w:r w:rsidR="7576F570" w:rsidRPr="2C781AD5">
        <w:rPr>
          <w:rFonts w:asciiTheme="minorHAnsi" w:eastAsiaTheme="minorEastAsia" w:hAnsiTheme="minorHAnsi" w:cstheme="minorBidi"/>
        </w:rPr>
        <w:t>so,</w:t>
      </w:r>
      <w:r w:rsidR="0C8FEF0A" w:rsidRPr="2C781AD5">
        <w:rPr>
          <w:rFonts w:asciiTheme="minorHAnsi" w:eastAsiaTheme="minorEastAsia" w:hAnsiTheme="minorHAnsi" w:cstheme="minorBidi"/>
        </w:rPr>
        <w:t xml:space="preserve"> </w:t>
      </w:r>
      <w:r w:rsidR="12F0FEE8" w:rsidRPr="2C781AD5">
        <w:rPr>
          <w:rFonts w:ascii="Calibri" w:eastAsia="Calibri" w:hAnsi="Calibri" w:cs="Calibri"/>
          <w:color w:val="000000" w:themeColor="text1"/>
        </w:rPr>
        <w:t xml:space="preserve">CSS treats MDM T11 as a hard delete; any documents sent with T11 message will be deleted from the </w:t>
      </w:r>
      <w:proofErr w:type="spellStart"/>
      <w:r w:rsidR="12F0FEE8" w:rsidRPr="2C781AD5">
        <w:rPr>
          <w:rFonts w:ascii="Calibri" w:eastAsia="Calibri" w:hAnsi="Calibri" w:cs="Calibri"/>
          <w:color w:val="000000" w:themeColor="text1"/>
        </w:rPr>
        <w:t>InContext</w:t>
      </w:r>
      <w:proofErr w:type="spellEnd"/>
      <w:r w:rsidR="12F0FEE8" w:rsidRPr="2C781AD5">
        <w:rPr>
          <w:rFonts w:ascii="Calibri" w:eastAsia="Calibri" w:hAnsi="Calibri" w:cs="Calibri"/>
          <w:color w:val="000000" w:themeColor="text1"/>
        </w:rPr>
        <w:t xml:space="preserve"> portal. </w:t>
      </w:r>
      <w:r w:rsidR="12F0FEE8" w:rsidRPr="2C781AD5">
        <w:rPr>
          <w:rFonts w:ascii="Calibri" w:eastAsia="Calibri" w:hAnsi="Calibri" w:cs="Calibri"/>
        </w:rPr>
        <w:t xml:space="preserve"> P</w:t>
      </w:r>
      <w:r w:rsidR="0C8FEF0A" w:rsidRPr="2C781AD5">
        <w:rPr>
          <w:rFonts w:asciiTheme="minorHAnsi" w:eastAsiaTheme="minorEastAsia" w:hAnsiTheme="minorHAnsi" w:cstheme="minorBidi"/>
        </w:rPr>
        <w:t>lease refer to CSS ORU spec</w:t>
      </w:r>
      <w:r w:rsidR="4AF2260A" w:rsidRPr="2C781AD5">
        <w:rPr>
          <w:rFonts w:asciiTheme="minorHAnsi" w:eastAsiaTheme="minorEastAsia" w:hAnsiTheme="minorHAnsi" w:cstheme="minorBidi"/>
        </w:rPr>
        <w:t xml:space="preserve">ification. </w:t>
      </w:r>
    </w:p>
    <w:p w14:paraId="370FCDFF" w14:textId="091E8598" w:rsidR="476C589A" w:rsidRDefault="476C589A" w:rsidP="5DA8F730">
      <w:pPr>
        <w:ind w:left="1440"/>
        <w:rPr>
          <w:rFonts w:asciiTheme="minorHAnsi" w:eastAsiaTheme="minorEastAsia" w:hAnsiTheme="minorHAnsi" w:cstheme="minorBidi"/>
        </w:rPr>
      </w:pPr>
    </w:p>
    <w:p w14:paraId="7EEA2EB9" w14:textId="11FCB3EC" w:rsidR="476C589A" w:rsidRDefault="476C589A" w:rsidP="5DA8F730">
      <w:pPr>
        <w:ind w:left="1440"/>
        <w:rPr>
          <w:rFonts w:asciiTheme="minorHAnsi" w:eastAsiaTheme="minorEastAsia" w:hAnsiTheme="minorHAnsi" w:cstheme="minorBidi"/>
        </w:rPr>
      </w:pPr>
    </w:p>
    <w:p w14:paraId="4FBFCD27" w14:textId="32AB4DBC" w:rsidR="476C589A" w:rsidRDefault="7188FC0F" w:rsidP="2748E3D7">
      <w:pPr>
        <w:rPr>
          <w:rFonts w:asciiTheme="minorHAnsi" w:eastAsiaTheme="minorEastAsia" w:hAnsiTheme="minorHAnsi" w:cstheme="minorBidi"/>
          <w:b/>
          <w:bCs/>
        </w:rPr>
      </w:pPr>
      <w:commentRangeStart w:id="1"/>
      <w:r w:rsidRPr="53604413">
        <w:rPr>
          <w:rFonts w:asciiTheme="minorHAnsi" w:eastAsiaTheme="minorEastAsia" w:hAnsiTheme="minorHAnsi" w:cstheme="minorBidi"/>
          <w:b/>
          <w:bCs/>
        </w:rPr>
        <w:t xml:space="preserve">Additional Question </w:t>
      </w:r>
      <w:proofErr w:type="gramStart"/>
      <w:r w:rsidR="3382F1CE" w:rsidRPr="53604413">
        <w:rPr>
          <w:rFonts w:asciiTheme="minorHAnsi" w:eastAsiaTheme="minorEastAsia" w:hAnsiTheme="minorHAnsi" w:cstheme="minorBidi"/>
          <w:b/>
          <w:bCs/>
        </w:rPr>
        <w:t>For</w:t>
      </w:r>
      <w:proofErr w:type="gramEnd"/>
      <w:r w:rsidR="3382F1CE" w:rsidRPr="53604413">
        <w:rPr>
          <w:rFonts w:asciiTheme="minorHAnsi" w:eastAsiaTheme="minorEastAsia" w:hAnsiTheme="minorHAnsi" w:cstheme="minorBidi"/>
          <w:b/>
          <w:bCs/>
        </w:rPr>
        <w:t xml:space="preserve"> Micro</w:t>
      </w:r>
      <w:r w:rsidR="5CE50A80" w:rsidRPr="53604413">
        <w:rPr>
          <w:rFonts w:asciiTheme="minorHAnsi" w:eastAsiaTheme="minorEastAsia" w:hAnsiTheme="minorHAnsi" w:cstheme="minorBidi"/>
          <w:b/>
          <w:bCs/>
        </w:rPr>
        <w:t>biology</w:t>
      </w:r>
      <w:r w:rsidR="4EC8BCE1" w:rsidRPr="53604413">
        <w:rPr>
          <w:rFonts w:asciiTheme="minorHAnsi" w:eastAsiaTheme="minorEastAsia" w:hAnsiTheme="minorHAnsi" w:cstheme="minorBidi"/>
          <w:b/>
          <w:bCs/>
        </w:rPr>
        <w:t xml:space="preserve"> </w:t>
      </w:r>
      <w:r w:rsidR="39D2EA75" w:rsidRPr="53604413">
        <w:rPr>
          <w:rFonts w:asciiTheme="minorHAnsi" w:eastAsiaTheme="minorEastAsia" w:hAnsiTheme="minorHAnsi" w:cstheme="minorBidi"/>
          <w:b/>
          <w:bCs/>
        </w:rPr>
        <w:t xml:space="preserve">and Pathology </w:t>
      </w:r>
      <w:r w:rsidR="4EC8BCE1" w:rsidRPr="53604413">
        <w:rPr>
          <w:rFonts w:asciiTheme="minorHAnsi" w:eastAsiaTheme="minorEastAsia" w:hAnsiTheme="minorHAnsi" w:cstheme="minorBidi"/>
          <w:b/>
          <w:bCs/>
        </w:rPr>
        <w:t>Lab</w:t>
      </w:r>
      <w:r w:rsidR="3382F1CE" w:rsidRPr="53604413">
        <w:rPr>
          <w:rFonts w:asciiTheme="minorHAnsi" w:eastAsiaTheme="minorEastAsia" w:hAnsiTheme="minorHAnsi" w:cstheme="minorBidi"/>
          <w:b/>
          <w:bCs/>
        </w:rPr>
        <w:t xml:space="preserve"> results</w:t>
      </w:r>
      <w:commentRangeEnd w:id="1"/>
      <w:r w:rsidR="476C589A">
        <w:commentReference w:id="1"/>
      </w:r>
    </w:p>
    <w:p w14:paraId="3F4A39B1" w14:textId="0A312C11" w:rsidR="058531D1" w:rsidRDefault="7A28DECE" w:rsidP="2748E3D7">
      <w:pPr>
        <w:pStyle w:val="ListParagraph"/>
        <w:numPr>
          <w:ilvl w:val="0"/>
          <w:numId w:val="2"/>
        </w:numPr>
        <w:rPr>
          <w:rFonts w:asciiTheme="minorHAnsi" w:eastAsiaTheme="minorEastAsia" w:hAnsiTheme="minorHAnsi" w:cstheme="minorBidi"/>
        </w:rPr>
      </w:pPr>
      <w:r w:rsidRPr="53604413">
        <w:rPr>
          <w:rFonts w:asciiTheme="minorHAnsi" w:eastAsiaTheme="minorEastAsia" w:hAnsiTheme="minorHAnsi" w:cstheme="minorBidi"/>
        </w:rPr>
        <w:t>Are you able to send microbiology</w:t>
      </w:r>
      <w:r w:rsidR="4AC57D68" w:rsidRPr="53604413">
        <w:rPr>
          <w:rFonts w:asciiTheme="minorHAnsi" w:eastAsiaTheme="minorEastAsia" w:hAnsiTheme="minorHAnsi" w:cstheme="minorBidi"/>
        </w:rPr>
        <w:t xml:space="preserve"> and/or pathology</w:t>
      </w:r>
      <w:r w:rsidRPr="53604413">
        <w:rPr>
          <w:rFonts w:asciiTheme="minorHAnsi" w:eastAsiaTheme="minorEastAsia" w:hAnsiTheme="minorHAnsi" w:cstheme="minorBidi"/>
        </w:rPr>
        <w:t xml:space="preserve"> results as text (rather than discretely)? If not, please filter these messages from being sent to (HIE). </w:t>
      </w:r>
      <w:r w:rsidR="29B63BAB" w:rsidRPr="53604413">
        <w:rPr>
          <w:rFonts w:asciiTheme="minorHAnsi" w:eastAsiaTheme="minorEastAsia" w:hAnsiTheme="minorHAnsi" w:cstheme="minorBidi"/>
        </w:rPr>
        <w:t xml:space="preserve">  </w:t>
      </w:r>
      <w:r w:rsidR="34156452" w:rsidRPr="53604413">
        <w:rPr>
          <w:rFonts w:asciiTheme="minorHAnsi" w:eastAsiaTheme="minorEastAsia" w:hAnsiTheme="minorHAnsi" w:cstheme="minorBidi"/>
        </w:rPr>
        <w:t xml:space="preserve">We can receive either free </w:t>
      </w:r>
      <w:r w:rsidR="2364E6C9" w:rsidRPr="53604413">
        <w:rPr>
          <w:rFonts w:asciiTheme="minorHAnsi" w:eastAsiaTheme="minorEastAsia" w:hAnsiTheme="minorHAnsi" w:cstheme="minorBidi"/>
        </w:rPr>
        <w:t xml:space="preserve">text </w:t>
      </w:r>
      <w:r w:rsidR="34156452" w:rsidRPr="53604413">
        <w:rPr>
          <w:rFonts w:asciiTheme="minorHAnsi" w:eastAsiaTheme="minorEastAsia" w:hAnsiTheme="minorHAnsi" w:cstheme="minorBidi"/>
        </w:rPr>
        <w:t>or PDF micro results. PDF micro results are preferred</w:t>
      </w:r>
    </w:p>
    <w:p w14:paraId="24F2FC54" w14:textId="1CB10F84" w:rsidR="3382F1CE" w:rsidRDefault="03E8C0CD" w:rsidP="5DA8F730">
      <w:pPr>
        <w:pStyle w:val="ListParagraph"/>
        <w:numPr>
          <w:ilvl w:val="0"/>
          <w:numId w:val="2"/>
        </w:numPr>
        <w:spacing w:before="180" w:after="0"/>
        <w:rPr>
          <w:rFonts w:asciiTheme="minorHAnsi" w:eastAsiaTheme="minorEastAsia" w:hAnsiTheme="minorHAnsi" w:cstheme="minorBidi"/>
        </w:rPr>
      </w:pPr>
      <w:r w:rsidRPr="2C781AD5">
        <w:rPr>
          <w:rFonts w:asciiTheme="minorHAnsi" w:eastAsiaTheme="minorEastAsia" w:hAnsiTheme="minorHAnsi" w:cstheme="minorBidi"/>
        </w:rPr>
        <w:t>W</w:t>
      </w:r>
      <w:r w:rsidR="34156452" w:rsidRPr="2C781AD5">
        <w:rPr>
          <w:rFonts w:asciiTheme="minorHAnsi" w:eastAsiaTheme="minorEastAsia" w:hAnsiTheme="minorHAnsi" w:cstheme="minorBidi"/>
        </w:rPr>
        <w:t>e advise against sending microbiology</w:t>
      </w:r>
      <w:r w:rsidR="72265894" w:rsidRPr="2C781AD5">
        <w:rPr>
          <w:rFonts w:asciiTheme="minorHAnsi" w:eastAsiaTheme="minorEastAsia" w:hAnsiTheme="minorHAnsi" w:cstheme="minorBidi"/>
        </w:rPr>
        <w:t>/pathology</w:t>
      </w:r>
      <w:r w:rsidR="34156452" w:rsidRPr="2C781AD5">
        <w:rPr>
          <w:rFonts w:asciiTheme="minorHAnsi" w:eastAsiaTheme="minorEastAsia" w:hAnsiTheme="minorHAnsi" w:cstheme="minorBidi"/>
        </w:rPr>
        <w:t xml:space="preserve"> results (especially those containing cultures and susceptibilities) in discrete format because our system is not able to display this type of data in a clear and organized way to clinicians. </w:t>
      </w:r>
      <w:r w:rsidR="35146315" w:rsidRPr="2C781AD5">
        <w:rPr>
          <w:rFonts w:asciiTheme="minorHAnsi" w:eastAsiaTheme="minorEastAsia" w:hAnsiTheme="minorHAnsi" w:cstheme="minorBidi"/>
        </w:rPr>
        <w:t>W</w:t>
      </w:r>
      <w:r w:rsidR="34156452" w:rsidRPr="2C781AD5">
        <w:rPr>
          <w:rFonts w:asciiTheme="minorHAnsi" w:eastAsiaTheme="minorEastAsia" w:hAnsiTheme="minorHAnsi" w:cstheme="minorBidi"/>
        </w:rPr>
        <w:t xml:space="preserve">e prefer to receive </w:t>
      </w:r>
      <w:r w:rsidR="5FC9C7A6" w:rsidRPr="2C781AD5">
        <w:rPr>
          <w:rFonts w:asciiTheme="minorHAnsi" w:eastAsiaTheme="minorEastAsia" w:hAnsiTheme="minorHAnsi" w:cstheme="minorBidi"/>
        </w:rPr>
        <w:t xml:space="preserve">microbiology/pathology </w:t>
      </w:r>
      <w:r w:rsidR="34156452" w:rsidRPr="2C781AD5">
        <w:rPr>
          <w:rFonts w:asciiTheme="minorHAnsi" w:eastAsiaTheme="minorEastAsia" w:hAnsiTheme="minorHAnsi" w:cstheme="minorBidi"/>
        </w:rPr>
        <w:t xml:space="preserve">results in a free text or base64 PDF format. </w:t>
      </w:r>
      <w:r w:rsidR="718ECABD" w:rsidRPr="2C781AD5">
        <w:rPr>
          <w:rFonts w:asciiTheme="minorHAnsi" w:eastAsiaTheme="minorEastAsia" w:hAnsiTheme="minorHAnsi" w:cstheme="minorBidi"/>
        </w:rPr>
        <w:t>I</w:t>
      </w:r>
      <w:r w:rsidR="34156452" w:rsidRPr="2C781AD5">
        <w:rPr>
          <w:rFonts w:asciiTheme="minorHAnsi" w:eastAsiaTheme="minorEastAsia" w:hAnsiTheme="minorHAnsi" w:cstheme="minorBidi"/>
        </w:rPr>
        <w:t>f free text or base 64 encoded PDF is not an option, we prefer that microbiology</w:t>
      </w:r>
      <w:r w:rsidR="565FEB12" w:rsidRPr="2C781AD5">
        <w:rPr>
          <w:rFonts w:asciiTheme="minorHAnsi" w:eastAsiaTheme="minorEastAsia" w:hAnsiTheme="minorHAnsi" w:cstheme="minorBidi"/>
        </w:rPr>
        <w:t>/pathology</w:t>
      </w:r>
      <w:r w:rsidR="34156452" w:rsidRPr="2C781AD5">
        <w:rPr>
          <w:rFonts w:asciiTheme="minorHAnsi" w:eastAsiaTheme="minorEastAsia" w:hAnsiTheme="minorHAnsi" w:cstheme="minorBidi"/>
        </w:rPr>
        <w:t xml:space="preserve"> results are filtered out from sending to CSS. </w:t>
      </w:r>
      <w:r w:rsidR="6D0D8D0F" w:rsidRPr="2C781AD5">
        <w:rPr>
          <w:rFonts w:asciiTheme="minorHAnsi" w:eastAsiaTheme="minorEastAsia" w:hAnsiTheme="minorHAnsi" w:cstheme="minorBidi"/>
        </w:rPr>
        <w:t>I</w:t>
      </w:r>
      <w:r w:rsidR="34156452" w:rsidRPr="2C781AD5">
        <w:rPr>
          <w:rFonts w:asciiTheme="minorHAnsi" w:eastAsiaTheme="minorEastAsia" w:hAnsiTheme="minorHAnsi" w:cstheme="minorBidi"/>
        </w:rPr>
        <w:t>f this is not possible, please provide enough information so that we can filter out microbiology results on our side.</w:t>
      </w:r>
    </w:p>
    <w:p w14:paraId="266F2E8E" w14:textId="0C2B8E31" w:rsidR="3C465962" w:rsidRPr="003B5863" w:rsidRDefault="3C465962" w:rsidP="2C781AD5">
      <w:pPr>
        <w:pStyle w:val="ListParagraph"/>
        <w:numPr>
          <w:ilvl w:val="0"/>
          <w:numId w:val="2"/>
        </w:numPr>
        <w:spacing w:before="180" w:after="0"/>
        <w:rPr>
          <w:rFonts w:asciiTheme="minorHAnsi" w:eastAsiaTheme="minorEastAsia" w:hAnsiTheme="minorHAnsi" w:cstheme="minorBidi"/>
          <w:b/>
          <w:bCs/>
        </w:rPr>
      </w:pPr>
      <w:commentRangeStart w:id="2"/>
      <w:r w:rsidRPr="003B5863">
        <w:rPr>
          <w:rFonts w:asciiTheme="minorHAnsi" w:eastAsiaTheme="minorEastAsia" w:hAnsiTheme="minorHAnsi" w:cstheme="minorBidi"/>
          <w:b/>
          <w:bCs/>
        </w:rPr>
        <w:t>CSS clarification on what it means by “free text”</w:t>
      </w:r>
    </w:p>
    <w:p w14:paraId="5DC5F61E" w14:textId="711F66FA" w:rsidR="3C465962" w:rsidRDefault="3C465962" w:rsidP="2C781AD5">
      <w:pPr>
        <w:pStyle w:val="ListParagraph"/>
        <w:numPr>
          <w:ilvl w:val="1"/>
          <w:numId w:val="2"/>
        </w:numPr>
        <w:spacing w:before="180" w:after="0"/>
        <w:rPr>
          <w:rFonts w:asciiTheme="minorHAnsi" w:eastAsiaTheme="minorEastAsia" w:hAnsiTheme="minorHAnsi" w:cstheme="minorBidi"/>
        </w:rPr>
      </w:pPr>
      <w:r w:rsidRPr="2C781AD5">
        <w:rPr>
          <w:rFonts w:asciiTheme="minorHAnsi" w:eastAsiaTheme="minorEastAsia" w:hAnsiTheme="minorHAnsi" w:cstheme="minorBidi"/>
        </w:rPr>
        <w:t>Option 1: OBX segments where data type is FT and the contents of OBX-5.1 across all OBX segments combined are a text report formatted with line breaks and spacing</w:t>
      </w:r>
    </w:p>
    <w:p w14:paraId="60BCFDF2" w14:textId="7F31C174" w:rsidR="3C465962" w:rsidRDefault="3C465962" w:rsidP="2C781AD5">
      <w:pPr>
        <w:pStyle w:val="ListParagraph"/>
        <w:numPr>
          <w:ilvl w:val="1"/>
          <w:numId w:val="2"/>
        </w:numPr>
        <w:spacing w:before="180" w:after="0"/>
        <w:rPr>
          <w:rFonts w:asciiTheme="minorHAnsi" w:eastAsiaTheme="minorEastAsia" w:hAnsiTheme="minorHAnsi" w:cstheme="minorBidi"/>
        </w:rPr>
      </w:pPr>
      <w:r w:rsidRPr="2C781AD5">
        <w:rPr>
          <w:rFonts w:asciiTheme="minorHAnsi" w:eastAsiaTheme="minorEastAsia" w:hAnsiTheme="minorHAnsi" w:cstheme="minorBidi"/>
        </w:rPr>
        <w:t>Option 2: NTE segments where the contents of NTE-3.1 across all NTE segments combined are a text report formatted with line breaks and spacing</w:t>
      </w:r>
    </w:p>
    <w:p w14:paraId="53919E31" w14:textId="0CE21DD2" w:rsidR="3C465962" w:rsidRDefault="3C465962" w:rsidP="2C781AD5">
      <w:pPr>
        <w:pStyle w:val="ListParagraph"/>
        <w:numPr>
          <w:ilvl w:val="1"/>
          <w:numId w:val="2"/>
        </w:numPr>
        <w:spacing w:before="180" w:after="0"/>
        <w:rPr>
          <w:rFonts w:asciiTheme="minorHAnsi" w:eastAsiaTheme="minorEastAsia" w:hAnsiTheme="minorHAnsi" w:cstheme="minorBidi"/>
        </w:rPr>
      </w:pPr>
      <w:r w:rsidRPr="5571513F">
        <w:rPr>
          <w:rFonts w:asciiTheme="minorHAnsi" w:eastAsiaTheme="minorEastAsia" w:hAnsiTheme="minorHAnsi" w:cstheme="minorBidi"/>
        </w:rPr>
        <w:t>Option 3: OBX segments where data type is ST or TX, OBX-3.1 and OBX-3.2 are identical for all OBX segments</w:t>
      </w:r>
      <w:r w:rsidR="3B69DA7F" w:rsidRPr="5571513F">
        <w:rPr>
          <w:rFonts w:asciiTheme="minorHAnsi" w:eastAsiaTheme="minorEastAsia" w:hAnsiTheme="minorHAnsi" w:cstheme="minorBidi"/>
        </w:rPr>
        <w:t xml:space="preserve"> under that result grouping (i.e. for all OBX segments under the OBR segment)</w:t>
      </w:r>
      <w:r w:rsidRPr="5571513F">
        <w:rPr>
          <w:rFonts w:asciiTheme="minorHAnsi" w:eastAsiaTheme="minorEastAsia" w:hAnsiTheme="minorHAnsi" w:cstheme="minorBidi"/>
        </w:rPr>
        <w:t>, and the contents of OBX-5.1 across all OBX segments combined are a text report formatted with line breaks and spacing</w:t>
      </w:r>
    </w:p>
    <w:p w14:paraId="281DB305" w14:textId="5231FFDC" w:rsidR="537F8D3C" w:rsidRDefault="537F8D3C" w:rsidP="5571513F">
      <w:pPr>
        <w:pStyle w:val="ListParagraph"/>
        <w:numPr>
          <w:ilvl w:val="2"/>
          <w:numId w:val="2"/>
        </w:numPr>
        <w:spacing w:before="180" w:after="0"/>
        <w:rPr>
          <w:rFonts w:asciiTheme="minorHAnsi" w:eastAsiaTheme="minorEastAsia" w:hAnsiTheme="minorHAnsi" w:cstheme="minorBidi"/>
        </w:rPr>
      </w:pPr>
      <w:r w:rsidRPr="5571513F">
        <w:rPr>
          <w:rFonts w:asciiTheme="minorHAnsi" w:eastAsiaTheme="minorEastAsia" w:hAnsiTheme="minorHAnsi" w:cstheme="minorBidi"/>
        </w:rPr>
        <w:t xml:space="preserve">Any OBX segment where data type is ST or TX and OBX-3.1 and OBX-3.2 are unique within that result grouping (i.e. for all OBX segments under the OBR segment) will be </w:t>
      </w:r>
      <w:r w:rsidR="25A098E7" w:rsidRPr="5571513F">
        <w:rPr>
          <w:rFonts w:asciiTheme="minorHAnsi" w:eastAsiaTheme="minorEastAsia" w:hAnsiTheme="minorHAnsi" w:cstheme="minorBidi"/>
        </w:rPr>
        <w:t xml:space="preserve">processed </w:t>
      </w:r>
      <w:r w:rsidRPr="5571513F">
        <w:rPr>
          <w:rFonts w:asciiTheme="minorHAnsi" w:eastAsiaTheme="minorEastAsia" w:hAnsiTheme="minorHAnsi" w:cstheme="minorBidi"/>
        </w:rPr>
        <w:t xml:space="preserve">as discrete results </w:t>
      </w:r>
      <w:r w:rsidR="3E1C83B9" w:rsidRPr="5571513F">
        <w:rPr>
          <w:rFonts w:asciiTheme="minorHAnsi" w:eastAsiaTheme="minorEastAsia" w:hAnsiTheme="minorHAnsi" w:cstheme="minorBidi"/>
        </w:rPr>
        <w:t>and displayed under the Observations section in Health Records</w:t>
      </w:r>
      <w:r w:rsidR="50E7E13A" w:rsidRPr="5571513F">
        <w:rPr>
          <w:rFonts w:asciiTheme="minorHAnsi" w:eastAsiaTheme="minorEastAsia" w:hAnsiTheme="minorHAnsi" w:cstheme="minorBidi"/>
        </w:rPr>
        <w:t xml:space="preserve">. See below: </w:t>
      </w:r>
    </w:p>
    <w:p w14:paraId="676DEDEE" w14:textId="168B32B5" w:rsidR="50E7E13A" w:rsidRDefault="50E7E13A" w:rsidP="5571513F">
      <w:pPr>
        <w:spacing w:before="180" w:line="252" w:lineRule="auto"/>
      </w:pPr>
      <w:r>
        <w:rPr>
          <w:noProof/>
          <w:color w:val="2B579A"/>
          <w:shd w:val="clear" w:color="auto" w:fill="E6E6E6"/>
        </w:rPr>
        <w:drawing>
          <wp:inline distT="0" distB="0" distL="0" distR="0" wp14:anchorId="1AD2EE62" wp14:editId="34D8548D">
            <wp:extent cx="5943600" cy="3219450"/>
            <wp:effectExtent l="0" t="0" r="0" b="0"/>
            <wp:docPr id="629636681" name="Picture 62963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14:paraId="04930C9F" w14:textId="003F7BCF" w:rsidR="3C465962" w:rsidRDefault="3C465962" w:rsidP="2C781AD5">
      <w:pPr>
        <w:pStyle w:val="ListParagraph"/>
        <w:numPr>
          <w:ilvl w:val="0"/>
          <w:numId w:val="2"/>
        </w:numPr>
        <w:spacing w:before="180" w:after="0"/>
        <w:rPr>
          <w:rFonts w:asciiTheme="minorHAnsi" w:eastAsiaTheme="minorEastAsia" w:hAnsiTheme="minorHAnsi" w:cstheme="minorBidi"/>
        </w:rPr>
      </w:pPr>
      <w:r w:rsidRPr="2C781AD5">
        <w:rPr>
          <w:rFonts w:asciiTheme="minorHAnsi" w:eastAsiaTheme="minorEastAsia" w:hAnsiTheme="minorHAnsi" w:cstheme="minorBidi"/>
        </w:rPr>
        <w:t>each segment is processed onto its own line in the free text report</w:t>
      </w:r>
    </w:p>
    <w:p w14:paraId="2655465C" w14:textId="3F8F7118" w:rsidR="3C465962" w:rsidRDefault="3C465962" w:rsidP="2C781AD5">
      <w:pPr>
        <w:pStyle w:val="ListParagraph"/>
        <w:numPr>
          <w:ilvl w:val="0"/>
          <w:numId w:val="2"/>
        </w:numPr>
        <w:spacing w:before="180" w:after="0"/>
        <w:rPr>
          <w:rFonts w:asciiTheme="minorHAnsi" w:eastAsiaTheme="minorEastAsia" w:hAnsiTheme="minorHAnsi" w:cstheme="minorBidi"/>
        </w:rPr>
      </w:pPr>
      <w:r w:rsidRPr="5571513F">
        <w:rPr>
          <w:rFonts w:asciiTheme="minorHAnsi" w:eastAsiaTheme="minorEastAsia" w:hAnsiTheme="minorHAnsi" w:cstheme="minorBidi"/>
        </w:rPr>
        <w:t xml:space="preserve">free text could be contained within one segment. </w:t>
      </w:r>
      <w:r w:rsidR="309D6C7D" w:rsidRPr="5571513F">
        <w:rPr>
          <w:rFonts w:asciiTheme="minorHAnsi" w:eastAsiaTheme="minorEastAsia" w:hAnsiTheme="minorHAnsi" w:cstheme="minorBidi"/>
        </w:rPr>
        <w:t>L</w:t>
      </w:r>
      <w:r w:rsidRPr="5571513F">
        <w:rPr>
          <w:rFonts w:asciiTheme="minorHAnsi" w:eastAsiaTheme="minorEastAsia" w:hAnsiTheme="minorHAnsi" w:cstheme="minorBidi"/>
        </w:rPr>
        <w:t>ine break characters are ~ and \.</w:t>
      </w:r>
      <w:proofErr w:type="spellStart"/>
      <w:r w:rsidRPr="5571513F">
        <w:rPr>
          <w:rFonts w:asciiTheme="minorHAnsi" w:eastAsiaTheme="minorEastAsia" w:hAnsiTheme="minorHAnsi" w:cstheme="minorBidi"/>
        </w:rPr>
        <w:t>br</w:t>
      </w:r>
      <w:proofErr w:type="spellEnd"/>
      <w:r w:rsidRPr="5571513F">
        <w:rPr>
          <w:rFonts w:asciiTheme="minorHAnsi" w:eastAsiaTheme="minorEastAsia" w:hAnsiTheme="minorHAnsi" w:cstheme="minorBidi"/>
        </w:rPr>
        <w:t>\</w:t>
      </w:r>
      <w:commentRangeEnd w:id="2"/>
      <w:r>
        <w:commentReference w:id="2"/>
      </w:r>
    </w:p>
    <w:p w14:paraId="6A565D29" w14:textId="4DCB573F" w:rsidR="58800F44" w:rsidRDefault="58800F44" w:rsidP="5571513F">
      <w:pPr>
        <w:pStyle w:val="ListParagraph"/>
        <w:numPr>
          <w:ilvl w:val="0"/>
          <w:numId w:val="2"/>
        </w:numPr>
        <w:spacing w:before="180" w:after="0"/>
        <w:rPr>
          <w:rFonts w:asciiTheme="minorHAnsi" w:eastAsiaTheme="minorEastAsia" w:hAnsiTheme="minorHAnsi" w:cstheme="minorBidi"/>
        </w:rPr>
      </w:pPr>
      <w:r w:rsidRPr="5571513F">
        <w:rPr>
          <w:rFonts w:asciiTheme="minorHAnsi" w:eastAsiaTheme="minorEastAsia" w:hAnsiTheme="minorHAnsi" w:cstheme="minorBidi"/>
        </w:rPr>
        <w:t>Free text results display under the Notes section in Health Records</w:t>
      </w:r>
    </w:p>
    <w:p w14:paraId="00C4FAD2" w14:textId="66660124" w:rsidR="44E5FC50" w:rsidRDefault="44E5FC50" w:rsidP="5571513F">
      <w:pPr>
        <w:spacing w:before="180" w:line="252" w:lineRule="auto"/>
      </w:pPr>
      <w:r>
        <w:rPr>
          <w:noProof/>
          <w:color w:val="2B579A"/>
          <w:shd w:val="clear" w:color="auto" w:fill="E6E6E6"/>
        </w:rPr>
        <w:drawing>
          <wp:inline distT="0" distB="0" distL="0" distR="0" wp14:anchorId="54931334" wp14:editId="690166DA">
            <wp:extent cx="5867398" cy="3952875"/>
            <wp:effectExtent l="0" t="0" r="0" b="0"/>
            <wp:docPr id="555291423" name="Picture 55529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867398" cy="3952875"/>
                    </a:xfrm>
                    <a:prstGeom prst="rect">
                      <a:avLst/>
                    </a:prstGeom>
                  </pic:spPr>
                </pic:pic>
              </a:graphicData>
            </a:graphic>
          </wp:inline>
        </w:drawing>
      </w:r>
    </w:p>
    <w:p w14:paraId="27F33FD8" w14:textId="66C6E19B" w:rsidR="2C781AD5" w:rsidRDefault="2C781AD5" w:rsidP="2C781AD5">
      <w:pPr>
        <w:pStyle w:val="ListParagraph"/>
        <w:spacing w:before="180" w:after="0"/>
        <w:rPr>
          <w:rFonts w:asciiTheme="minorHAnsi" w:eastAsiaTheme="minorEastAsia" w:hAnsiTheme="minorHAnsi" w:cstheme="minorBidi"/>
        </w:rPr>
      </w:pPr>
    </w:p>
    <w:p w14:paraId="71F80261" w14:textId="583EB8C6" w:rsidR="476C589A" w:rsidRDefault="476C589A" w:rsidP="2748E3D7">
      <w:pPr>
        <w:rPr>
          <w:rFonts w:asciiTheme="minorHAnsi" w:eastAsiaTheme="minorEastAsia" w:hAnsiTheme="minorHAnsi" w:cstheme="minorBidi"/>
        </w:rPr>
      </w:pPr>
    </w:p>
    <w:p w14:paraId="3CE09B53" w14:textId="13A3BC33" w:rsidR="2748E3D7" w:rsidRDefault="2748E3D7" w:rsidP="2748E3D7">
      <w:pPr>
        <w:rPr>
          <w:rFonts w:asciiTheme="minorHAnsi" w:eastAsiaTheme="minorEastAsia" w:hAnsiTheme="minorHAnsi" w:cstheme="minorBidi"/>
        </w:rPr>
      </w:pPr>
    </w:p>
    <w:p w14:paraId="789EC704" w14:textId="78E82C75" w:rsidR="2748E3D7" w:rsidRDefault="6B24A88B" w:rsidP="5571513F">
      <w:pPr>
        <w:rPr>
          <w:b/>
          <w:bCs/>
        </w:rPr>
      </w:pPr>
      <w:r w:rsidRPr="5571513F">
        <w:rPr>
          <w:b/>
          <w:bCs/>
        </w:rPr>
        <w:t>Good Sample Message</w:t>
      </w:r>
    </w:p>
    <w:p w14:paraId="396A84DA" w14:textId="5744F6D2" w:rsidR="5571513F" w:rsidRDefault="5571513F"/>
    <w:p w14:paraId="227E4B35" w14:textId="2097C9B2" w:rsidR="140E2239" w:rsidRDefault="140E2239" w:rsidP="5571513F">
      <w:pPr>
        <w:keepNext/>
        <w:keepLines/>
        <w:widowControl w:val="0"/>
        <w:spacing w:line="257" w:lineRule="auto"/>
        <w:ind w:left="432"/>
        <w:rPr>
          <w:rFonts w:ascii="Calibri" w:eastAsia="Calibri" w:hAnsi="Calibri" w:cs="Calibri"/>
          <w:color w:val="243F60"/>
          <w:sz w:val="20"/>
          <w:szCs w:val="20"/>
        </w:rPr>
      </w:pPr>
      <w:r w:rsidRPr="5571513F">
        <w:rPr>
          <w:rStyle w:val="Strong"/>
          <w:rFonts w:ascii="Calibri" w:eastAsia="Calibri" w:hAnsi="Calibri" w:cs="Calibri"/>
          <w:b w:val="0"/>
          <w:bCs w:val="0"/>
          <w:color w:val="9A00FF"/>
          <w:sz w:val="20"/>
          <w:szCs w:val="20"/>
        </w:rPr>
        <w:t>MSH</w:t>
      </w:r>
      <w:r w:rsidRPr="5571513F">
        <w:rPr>
          <w:rFonts w:ascii="Calibri" w:eastAsia="Calibri" w:hAnsi="Calibri" w:cs="Calibri"/>
          <w:color w:val="243F60"/>
          <w:sz w:val="20"/>
          <w:szCs w:val="20"/>
        </w:rPr>
        <w:t>|^~\&amp;|CERNMILL|SH|||20230327150526||ORU^R03|Q1306206716T2105602037|T|2.3</w:t>
      </w:r>
    </w:p>
    <w:p w14:paraId="5C4F5572" w14:textId="6ED5111C" w:rsidR="140E2239" w:rsidRDefault="140E2239" w:rsidP="5571513F">
      <w:pPr>
        <w:spacing w:line="257" w:lineRule="auto"/>
        <w:ind w:left="432"/>
        <w:rPr>
          <w:rFonts w:ascii="Calibri" w:eastAsia="Calibri" w:hAnsi="Calibri" w:cs="Calibri"/>
          <w:color w:val="000000" w:themeColor="text1"/>
          <w:sz w:val="20"/>
          <w:szCs w:val="20"/>
        </w:rPr>
      </w:pPr>
      <w:r w:rsidRPr="5571513F">
        <w:rPr>
          <w:rStyle w:val="Strong"/>
          <w:rFonts w:ascii="Calibri" w:eastAsia="Calibri" w:hAnsi="Calibri" w:cs="Calibri"/>
          <w:b w:val="0"/>
          <w:bCs w:val="0"/>
          <w:color w:val="9A00FF"/>
          <w:sz w:val="20"/>
          <w:szCs w:val="20"/>
        </w:rPr>
        <w:t>PID</w:t>
      </w:r>
      <w:r w:rsidRPr="5571513F">
        <w:rPr>
          <w:rFonts w:ascii="Calibri" w:eastAsia="Calibri" w:hAnsi="Calibri" w:cs="Calibri"/>
          <w:color w:val="000000" w:themeColor="text1"/>
          <w:sz w:val="20"/>
          <w:szCs w:val="20"/>
        </w:rPr>
        <w:t>|1|2062067822^^^Enterprise ID^CMRN|411042489^^^SH MRN^MRN||ZZTEST^THERADOCFOUR||19840404|F|||100 Reserve Rd^^Danbury^CT^06810^USA^H^^Fairfield|||||||11235246</w:t>
      </w:r>
    </w:p>
    <w:p w14:paraId="25226631" w14:textId="3CB22DC9" w:rsidR="140E2239" w:rsidRDefault="140E2239" w:rsidP="5571513F">
      <w:pPr>
        <w:spacing w:line="257" w:lineRule="auto"/>
        <w:ind w:left="432"/>
        <w:rPr>
          <w:rFonts w:ascii="Calibri" w:eastAsia="Calibri" w:hAnsi="Calibri" w:cs="Calibri"/>
          <w:color w:val="000000" w:themeColor="text1"/>
          <w:sz w:val="20"/>
          <w:szCs w:val="20"/>
        </w:rPr>
      </w:pPr>
      <w:r w:rsidRPr="5571513F">
        <w:rPr>
          <w:rFonts w:ascii="Calibri" w:eastAsia="Calibri" w:hAnsi="Calibri" w:cs="Calibri"/>
          <w:color w:val="7030A0"/>
          <w:sz w:val="20"/>
          <w:szCs w:val="20"/>
        </w:rPr>
        <w:t>P</w:t>
      </w:r>
      <w:r w:rsidRPr="5571513F">
        <w:rPr>
          <w:rStyle w:val="Strong"/>
          <w:rFonts w:ascii="Calibri" w:eastAsia="Calibri" w:hAnsi="Calibri" w:cs="Calibri"/>
          <w:b w:val="0"/>
          <w:bCs w:val="0"/>
          <w:color w:val="9A00FF"/>
          <w:sz w:val="20"/>
          <w:szCs w:val="20"/>
        </w:rPr>
        <w:t>V1|</w:t>
      </w:r>
      <w:r w:rsidRPr="5571513F">
        <w:rPr>
          <w:rFonts w:ascii="Calibri" w:eastAsia="Calibri" w:hAnsi="Calibri" w:cs="Calibri"/>
          <w:color w:val="000000" w:themeColor="text1"/>
          <w:sz w:val="20"/>
          <w:szCs w:val="20"/>
        </w:rPr>
        <w:t>1|I|2N^242^A^SH||||</w:t>
      </w:r>
      <w:proofErr w:type="spellStart"/>
      <w:r w:rsidRPr="5571513F">
        <w:rPr>
          <w:rFonts w:ascii="Calibri" w:eastAsia="Calibri" w:hAnsi="Calibri" w:cs="Calibri"/>
          <w:color w:val="000000" w:themeColor="text1"/>
          <w:sz w:val="20"/>
          <w:szCs w:val="20"/>
        </w:rPr>
        <w:t>HPHYSTEST^Test^Physician</w:t>
      </w:r>
      <w:proofErr w:type="spellEnd"/>
      <w:r w:rsidRPr="5571513F">
        <w:rPr>
          <w:rFonts w:ascii="Calibri" w:eastAsia="Calibri" w:hAnsi="Calibri" w:cs="Calibri"/>
          <w:color w:val="000000" w:themeColor="text1"/>
          <w:sz w:val="20"/>
          <w:szCs w:val="20"/>
        </w:rPr>
        <w:t>^^^^^^VBMC External ID^PER^^^EXTERNAL ID^CD:259613463|||MED|||||||</w:t>
      </w:r>
      <w:proofErr w:type="spellStart"/>
      <w:r w:rsidRPr="5571513F">
        <w:rPr>
          <w:rFonts w:ascii="Calibri" w:eastAsia="Calibri" w:hAnsi="Calibri" w:cs="Calibri"/>
          <w:color w:val="000000" w:themeColor="text1"/>
          <w:sz w:val="20"/>
          <w:szCs w:val="20"/>
        </w:rPr>
        <w:t>HPHYSTEST^Test^Physician</w:t>
      </w:r>
      <w:proofErr w:type="spellEnd"/>
      <w:r w:rsidRPr="5571513F">
        <w:rPr>
          <w:rFonts w:ascii="Calibri" w:eastAsia="Calibri" w:hAnsi="Calibri" w:cs="Calibri"/>
          <w:color w:val="000000" w:themeColor="text1"/>
          <w:sz w:val="20"/>
          <w:szCs w:val="20"/>
        </w:rPr>
        <w:t>^^^^^^VBMC External ID^PER^^^EXTERNAL ID^CD:259613463|||||||||||||||||||||||||||20230224162208</w:t>
      </w:r>
    </w:p>
    <w:p w14:paraId="3364B98D" w14:textId="187E00E2" w:rsidR="140E2239" w:rsidRDefault="140E2239" w:rsidP="5571513F">
      <w:pPr>
        <w:spacing w:line="257" w:lineRule="auto"/>
        <w:ind w:left="432"/>
        <w:rPr>
          <w:rFonts w:ascii="Calibri" w:eastAsia="Calibri" w:hAnsi="Calibri" w:cs="Calibri"/>
          <w:color w:val="000000" w:themeColor="text1"/>
          <w:sz w:val="20"/>
          <w:szCs w:val="20"/>
        </w:rPr>
      </w:pPr>
      <w:r w:rsidRPr="5571513F">
        <w:rPr>
          <w:rFonts w:ascii="Calibri" w:eastAsia="Calibri" w:hAnsi="Calibri" w:cs="Calibri"/>
          <w:color w:val="7030A0"/>
          <w:sz w:val="20"/>
          <w:szCs w:val="20"/>
        </w:rPr>
        <w:t>OBR</w:t>
      </w:r>
      <w:r w:rsidRPr="5571513F">
        <w:rPr>
          <w:rFonts w:ascii="Calibri" w:eastAsia="Calibri" w:hAnsi="Calibri" w:cs="Calibri"/>
          <w:color w:val="000000" w:themeColor="text1"/>
          <w:sz w:val="20"/>
          <w:szCs w:val="20"/>
        </w:rPr>
        <w:t>|1|3644394809||MI9019^Cult Ur Void|||202303210850|||||||202303210850||H123466^Test^DoctorX^^^^^^VBMC External ID^PER^^^EXTERNAL ID^||||||202303271505||MICROBIOLOGY|F||1^^^202303201424^^S~</w:t>
      </w:r>
    </w:p>
    <w:p w14:paraId="324F00E3" w14:textId="4C18F0C5" w:rsidR="140E2239" w:rsidRDefault="140E2239" w:rsidP="5571513F">
      <w:pPr>
        <w:spacing w:line="257" w:lineRule="auto"/>
        <w:ind w:left="432"/>
        <w:rPr>
          <w:rFonts w:ascii="Calibri" w:eastAsia="Calibri" w:hAnsi="Calibri" w:cs="Calibri"/>
          <w:color w:val="000000" w:themeColor="text1"/>
          <w:sz w:val="20"/>
          <w:szCs w:val="20"/>
        </w:rPr>
      </w:pPr>
      <w:r w:rsidRPr="5571513F">
        <w:rPr>
          <w:rFonts w:ascii="Calibri" w:eastAsia="Calibri" w:hAnsi="Calibri" w:cs="Calibri"/>
          <w:color w:val="7030A0"/>
          <w:sz w:val="20"/>
          <w:szCs w:val="20"/>
        </w:rPr>
        <w:t>OBX</w:t>
      </w:r>
      <w:r w:rsidRPr="5571513F">
        <w:rPr>
          <w:rFonts w:ascii="Calibri" w:eastAsia="Calibri" w:hAnsi="Calibri" w:cs="Calibri"/>
          <w:color w:val="000000" w:themeColor="text1"/>
          <w:sz w:val="20"/>
          <w:szCs w:val="20"/>
        </w:rPr>
        <w:t>|1|FT|MICC20050^Culture,Urine Void^^^^||DOB           4/4/198                 23-079-08029\.</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4\.</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Microbiology - Urine Cultures\.</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xml:space="preserve">\PROCEDURE:                </w:t>
      </w:r>
      <w:proofErr w:type="spellStart"/>
      <w:r w:rsidRPr="5571513F">
        <w:rPr>
          <w:rFonts w:ascii="Calibri" w:eastAsia="Calibri" w:hAnsi="Calibri" w:cs="Calibri"/>
          <w:color w:val="000000" w:themeColor="text1"/>
          <w:sz w:val="20"/>
          <w:szCs w:val="20"/>
        </w:rPr>
        <w:t>Culture,Urine</w:t>
      </w:r>
      <w:proofErr w:type="spellEnd"/>
      <w:r w:rsidRPr="5571513F">
        <w:rPr>
          <w:rFonts w:ascii="Calibri" w:eastAsia="Calibri" w:hAnsi="Calibri" w:cs="Calibri"/>
          <w:color w:val="000000" w:themeColor="text1"/>
          <w:sz w:val="20"/>
          <w:szCs w:val="20"/>
        </w:rPr>
        <w:t xml:space="preserve"> Void  []   ACCESSION:                23-079-08029\.</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\SOURCE:                   Urine                    BODY SITE:\.</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\COLLECTED DATE/TIME:      3/21/2023 08:50 EDT      RECEIVED DATE/TIME:       3/21/2023 08:50 EDT\.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\START DATE/TIME:          3/21/2023 08:50 EDT      FREE TEXT SOURCE:\.</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xml:space="preserve">\ORDERING PHYSICIAN:       Test, </w:t>
      </w:r>
      <w:proofErr w:type="spellStart"/>
      <w:r w:rsidRPr="5571513F">
        <w:rPr>
          <w:rFonts w:ascii="Calibri" w:eastAsia="Calibri" w:hAnsi="Calibri" w:cs="Calibri"/>
          <w:color w:val="000000" w:themeColor="text1"/>
          <w:sz w:val="20"/>
          <w:szCs w:val="20"/>
        </w:rPr>
        <w:t>DoctorX</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\***FINAL REPORTS***\.</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\Final Report  []\.</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\Reported Date/Time: 3/27/2023 15:05 EDT\.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xml:space="preserve">\20,000 </w:t>
      </w:r>
      <w:proofErr w:type="spellStart"/>
      <w:r w:rsidRPr="5571513F">
        <w:rPr>
          <w:rFonts w:ascii="Calibri" w:eastAsia="Calibri" w:hAnsi="Calibri" w:cs="Calibri"/>
          <w:color w:val="000000" w:themeColor="text1"/>
          <w:sz w:val="20"/>
          <w:szCs w:val="20"/>
        </w:rPr>
        <w:t>cfu</w:t>
      </w:r>
      <w:proofErr w:type="spellEnd"/>
      <w:r w:rsidRPr="5571513F">
        <w:rPr>
          <w:rFonts w:ascii="Calibri" w:eastAsia="Calibri" w:hAnsi="Calibri" w:cs="Calibri"/>
          <w:color w:val="000000" w:themeColor="text1"/>
          <w:sz w:val="20"/>
          <w:szCs w:val="20"/>
        </w:rPr>
        <w:t>/ml Enterococcus faecium  \.</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\MALDI-TOF Mass Spectrometry Analysis  \.</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\Vancomycin-Resistant enterococci\.</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\***PRELIMINARY REPORTS***\.</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\Preliminary Report  []\.</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\Reported Date/Time: 3/21/2023 09:23 EDT\.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xml:space="preserve">\20,000 </w:t>
      </w:r>
      <w:proofErr w:type="spellStart"/>
      <w:r w:rsidRPr="5571513F">
        <w:rPr>
          <w:rFonts w:ascii="Calibri" w:eastAsia="Calibri" w:hAnsi="Calibri" w:cs="Calibri"/>
          <w:color w:val="000000" w:themeColor="text1"/>
          <w:sz w:val="20"/>
          <w:szCs w:val="20"/>
        </w:rPr>
        <w:t>cfu</w:t>
      </w:r>
      <w:proofErr w:type="spellEnd"/>
      <w:r w:rsidRPr="5571513F">
        <w:rPr>
          <w:rFonts w:ascii="Calibri" w:eastAsia="Calibri" w:hAnsi="Calibri" w:cs="Calibri"/>
          <w:color w:val="000000" w:themeColor="text1"/>
          <w:sz w:val="20"/>
          <w:szCs w:val="20"/>
        </w:rPr>
        <w:t>/ml Gram Positive Cocci\.</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\***SUSCEPTIBILITY RESULTS***\.</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xml:space="preserve">\                  </w:t>
      </w:r>
      <w:proofErr w:type="spellStart"/>
      <w:r w:rsidRPr="5571513F">
        <w:rPr>
          <w:rFonts w:ascii="Calibri" w:eastAsia="Calibri" w:hAnsi="Calibri" w:cs="Calibri"/>
          <w:color w:val="000000" w:themeColor="text1"/>
          <w:sz w:val="20"/>
          <w:szCs w:val="20"/>
        </w:rPr>
        <w:t>Entfaeci</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 xml:space="preserve">\Antibiotic        MIC </w:t>
      </w:r>
      <w:proofErr w:type="spellStart"/>
      <w:r w:rsidRPr="5571513F">
        <w:rPr>
          <w:rFonts w:ascii="Calibri" w:eastAsia="Calibri" w:hAnsi="Calibri" w:cs="Calibri"/>
          <w:color w:val="000000" w:themeColor="text1"/>
          <w:sz w:val="20"/>
          <w:szCs w:val="20"/>
        </w:rPr>
        <w:t>Dilutn</w:t>
      </w:r>
      <w:proofErr w:type="spellEnd"/>
      <w:r w:rsidRPr="5571513F">
        <w:rPr>
          <w:rFonts w:ascii="Calibri" w:eastAsia="Calibri" w:hAnsi="Calibri" w:cs="Calibri"/>
          <w:color w:val="000000" w:themeColor="text1"/>
          <w:sz w:val="20"/>
          <w:szCs w:val="20"/>
        </w:rPr>
        <w:t xml:space="preserve">    MIC </w:t>
      </w:r>
      <w:proofErr w:type="spellStart"/>
      <w:r w:rsidRPr="5571513F">
        <w:rPr>
          <w:rFonts w:ascii="Calibri" w:eastAsia="Calibri" w:hAnsi="Calibri" w:cs="Calibri"/>
          <w:color w:val="000000" w:themeColor="text1"/>
          <w:sz w:val="20"/>
          <w:szCs w:val="20"/>
        </w:rPr>
        <w:t>Interp</w:t>
      </w:r>
      <w:proofErr w:type="spellEnd"/>
      <w:r w:rsidRPr="5571513F">
        <w:rPr>
          <w:rFonts w:ascii="Calibri" w:eastAsia="Calibri" w:hAnsi="Calibri" w:cs="Calibri"/>
          <w:color w:val="000000" w:themeColor="text1"/>
          <w:sz w:val="20"/>
          <w:szCs w:val="20"/>
        </w:rPr>
        <w: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\Ampicillin        &gt;=32          Resistant\.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\Ciprofloxacin     &gt;=8           Resistant\.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\Gentamicin        Syn-S         Susceptible\.</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\synergy\.</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\Levofloxacin      &gt;=8           Resistant\.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\Linezolid         &lt;=0.5         Susceptible\.</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\Nitrofurantoin    &lt;=16          Susceptible\.</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\Streptomycin      Syn-S         Susceptible\.</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\synergy\.</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\Tetracycline      &gt;=16          Resistant\.</w:t>
      </w:r>
      <w:proofErr w:type="spellStart"/>
      <w:r w:rsidRPr="5571513F">
        <w:rPr>
          <w:rFonts w:ascii="Calibri" w:eastAsia="Calibri" w:hAnsi="Calibri" w:cs="Calibri"/>
          <w:color w:val="000000" w:themeColor="text1"/>
          <w:sz w:val="20"/>
          <w:szCs w:val="20"/>
        </w:rPr>
        <w:t>br</w:t>
      </w:r>
      <w:proofErr w:type="spellEnd"/>
      <w:r w:rsidRPr="5571513F">
        <w:rPr>
          <w:rFonts w:ascii="Calibri" w:eastAsia="Calibri" w:hAnsi="Calibri" w:cs="Calibri"/>
          <w:color w:val="000000" w:themeColor="text1"/>
          <w:sz w:val="20"/>
          <w:szCs w:val="20"/>
        </w:rPr>
        <w:t>\Vancomycin        &gt;=32          Resistant||||||F|||20230327150522</w:t>
      </w:r>
    </w:p>
    <w:p w14:paraId="3126AEE8" w14:textId="3AE2E11D" w:rsidR="5571513F" w:rsidRDefault="5571513F" w:rsidP="5571513F"/>
    <w:p w14:paraId="44BD60F6" w14:textId="1FE9765F" w:rsidR="335287DA" w:rsidRDefault="335287DA" w:rsidP="5571513F">
      <w:pPr>
        <w:rPr>
          <w:b/>
          <w:bCs/>
        </w:rPr>
      </w:pPr>
      <w:r w:rsidRPr="5571513F">
        <w:rPr>
          <w:b/>
          <w:bCs/>
        </w:rPr>
        <w:t>How it will display in the portal</w:t>
      </w:r>
      <w:r w:rsidR="00A35001">
        <w:rPr>
          <w:b/>
          <w:bCs/>
        </w:rPr>
        <w:t>:</w:t>
      </w:r>
    </w:p>
    <w:p w14:paraId="315263B0" w14:textId="6FCCF62C" w:rsidR="5571513F" w:rsidRDefault="5571513F" w:rsidP="5571513F">
      <w:pPr>
        <w:rPr>
          <w:b/>
          <w:bCs/>
        </w:rPr>
      </w:pPr>
    </w:p>
    <w:p w14:paraId="0FC04684" w14:textId="5F3218AC" w:rsidR="2748E3D7" w:rsidRDefault="00A31778" w:rsidP="2748E3D7">
      <w:pPr>
        <w:pStyle w:val="Heading2"/>
        <w:rPr>
          <w:b/>
          <w:bCs/>
        </w:rPr>
      </w:pPr>
      <w:r>
        <w:rPr>
          <w:b/>
          <w:bCs/>
        </w:rPr>
        <w:object w:dxaOrig="8250" w:dyaOrig="810" w14:anchorId="50BFB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0.5pt" o:ole="">
            <v:imagedata r:id="rId15" o:title=""/>
          </v:shape>
          <o:OLEObject Type="Embed" ProgID="Package" ShapeID="_x0000_i1025" DrawAspect="Content" ObjectID="_1806728757" r:id="rId16"/>
        </w:object>
      </w:r>
    </w:p>
    <w:p w14:paraId="76E2EE25" w14:textId="37018806" w:rsidR="2748E3D7" w:rsidRDefault="2748E3D7" w:rsidP="2748E3D7">
      <w:pPr>
        <w:rPr>
          <w:b/>
          <w:bCs/>
        </w:rPr>
      </w:pPr>
    </w:p>
    <w:p w14:paraId="33B54E0F" w14:textId="0D8E9C88" w:rsidR="2748E3D7" w:rsidRDefault="2748E3D7" w:rsidP="2748E3D7"/>
    <w:p w14:paraId="3F38E56B" w14:textId="403C9B44" w:rsidR="2748E3D7" w:rsidRDefault="2748E3D7" w:rsidP="2748E3D7"/>
    <w:sectPr w:rsidR="2748E3D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ricia Khambadza" w:date="2024-08-28T17:05:00Z" w:initials="PK">
    <w:p w14:paraId="1066EDCF" w14:textId="3FDF1027" w:rsidR="2748E3D7" w:rsidRDefault="2748E3D7" w:rsidP="2748E3D7">
      <w:pPr>
        <w:rPr>
          <w:rStyle w:val="Hyperlink"/>
        </w:rPr>
      </w:pPr>
      <w:r>
        <w:t xml:space="preserve">Internal Note: </w:t>
      </w:r>
      <w:hyperlink r:id="rId1" w:anchor="NuvanceWest(CTSH)TRN-MultipleOBXSegmentswithBase64EncodedPDFsLogic">
        <w:r w:rsidRPr="2748E3D7">
          <w:rPr>
            <w:rStyle w:val="Hyperlink"/>
          </w:rPr>
          <w:t>Nuvance West (CTSH) TRN - CRISP Integrations - Confluence (atlassian.net)</w:t>
        </w:r>
      </w:hyperlink>
      <w:r>
        <w:annotationRef/>
      </w:r>
    </w:p>
  </w:comment>
  <w:comment w:id="1" w:author="Patricia Khambadza" w:date="2024-08-28T17:33:00Z" w:initials="PK">
    <w:p w14:paraId="7512BC4E" w14:textId="563E0A1B" w:rsidR="2748E3D7" w:rsidRDefault="2748E3D7">
      <w:r w:rsidRPr="2748E3D7">
        <w:rPr>
          <w:i/>
          <w:iCs/>
        </w:rPr>
        <w:t xml:space="preserve">Internal Note: </w:t>
      </w:r>
      <w:r>
        <w:t xml:space="preserve"> </w:t>
      </w:r>
      <w:r>
        <w:annotationRef/>
      </w:r>
    </w:p>
    <w:p w14:paraId="76695FC9" w14:textId="07C652F9" w:rsidR="2748E3D7" w:rsidRDefault="2748E3D7"/>
    <w:p w14:paraId="2DE0715D" w14:textId="21FB60E0" w:rsidR="2748E3D7" w:rsidRDefault="2748E3D7">
      <w:r>
        <w:t xml:space="preserve">technically, we can process discrete micro results but it typically requires complex custom code that is extremely specific on a per client basis and can easily break if something changes with the message format. see </w:t>
      </w:r>
      <w:hyperlink r:id="rId2">
        <w:r w:rsidRPr="2748E3D7">
          <w:rPr>
            <w:rStyle w:val="Hyperlink"/>
          </w:rPr>
          <w:t>Microbiology Cultures</w:t>
        </w:r>
      </w:hyperlink>
      <w:r>
        <w:t xml:space="preserve"> for more details. we should not agree to support discrete micro results on any channel, new or otherwise </w:t>
      </w:r>
    </w:p>
  </w:comment>
  <w:comment w:id="2" w:author="Patricia Mazinga" w:date="2025-03-24T16:43:00Z" w:initials="PM">
    <w:p w14:paraId="76CB8340" w14:textId="5C0CE98A" w:rsidR="00926A12" w:rsidRDefault="00A31778" w:rsidP="00926A12">
      <w:pPr>
        <w:pStyle w:val="CommentText"/>
      </w:pPr>
      <w:r>
        <w:annotationRef/>
      </w:r>
      <w:r w:rsidR="00926A12">
        <w:t xml:space="preserve">We added additional information on Microbiology Results.  We will only need to share if client is sending Micros. </w:t>
      </w:r>
      <w:r w:rsidR="00926A12">
        <w:br/>
        <w:t xml:space="preserve">CC: </w:t>
      </w:r>
      <w:r w:rsidR="00926A12">
        <w:fldChar w:fldCharType="begin"/>
      </w:r>
      <w:r w:rsidR="00926A12">
        <w:instrText>HYPERLINK "mailto:Esther.Tenaglio@crisphealth.org"</w:instrText>
      </w:r>
      <w:bookmarkStart w:id="3" w:name="_@_E4D5EF3A3F1E4D918F81CF6D8C3E0980Z"/>
      <w:r w:rsidR="00926A12">
        <w:fldChar w:fldCharType="separate"/>
      </w:r>
      <w:bookmarkEnd w:id="3"/>
      <w:r w:rsidR="00926A12" w:rsidRPr="00926A12">
        <w:rPr>
          <w:rStyle w:val="Mention"/>
          <w:noProof/>
        </w:rPr>
        <w:t>@Esther Tenaglio</w:t>
      </w:r>
      <w:r w:rsidR="00926A12">
        <w:fldChar w:fldCharType="end"/>
      </w:r>
      <w:r w:rsidR="00926A12">
        <w:t xml:space="preserve"> </w:t>
      </w:r>
      <w:r w:rsidR="00926A12">
        <w:fldChar w:fldCharType="begin"/>
      </w:r>
      <w:r w:rsidR="00926A12">
        <w:instrText>HYPERLINK "mailto:Edwin.Anyimu@crisphealth.org"</w:instrText>
      </w:r>
      <w:bookmarkStart w:id="4" w:name="_@_9669725808924BF39DFE9EEBF687490CZ"/>
      <w:r w:rsidR="00926A12">
        <w:fldChar w:fldCharType="separate"/>
      </w:r>
      <w:bookmarkEnd w:id="4"/>
      <w:r w:rsidR="00926A12" w:rsidRPr="00926A12">
        <w:rPr>
          <w:rStyle w:val="Mention"/>
          <w:noProof/>
        </w:rPr>
        <w:t>@Edwin Anyimu</w:t>
      </w:r>
      <w:r w:rsidR="00926A12">
        <w:fldChar w:fldCharType="end"/>
      </w:r>
      <w:r w:rsidR="00926A12">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6EDCF" w15:done="0"/>
  <w15:commentEx w15:paraId="2DE0715D" w15:done="0"/>
  <w15:commentEx w15:paraId="76CB8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CA9860" w16cex:dateUtc="2024-08-28T21:05:00Z"/>
  <w16cex:commentExtensible w16cex:durableId="67F6A80B" w16cex:dateUtc="2024-08-28T21:33:00Z"/>
  <w16cex:commentExtensible w16cex:durableId="59AC298E" w16cex:dateUtc="2025-03-24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6EDCF" w16cid:durableId="3CCA9860"/>
  <w16cid:commentId w16cid:paraId="2DE0715D" w16cid:durableId="67F6A80B"/>
  <w16cid:commentId w16cid:paraId="76CB8340" w16cid:durableId="59AC29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1BC"/>
    <w:multiLevelType w:val="multilevel"/>
    <w:tmpl w:val="A364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37F6D"/>
    <w:multiLevelType w:val="hybridMultilevel"/>
    <w:tmpl w:val="82E4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2749A3"/>
    <w:multiLevelType w:val="hybridMultilevel"/>
    <w:tmpl w:val="096E42EE"/>
    <w:lvl w:ilvl="0" w:tplc="15BAD4B2">
      <w:start w:val="1"/>
      <w:numFmt w:val="bullet"/>
      <w:lvlText w:val=""/>
      <w:lvlJc w:val="left"/>
      <w:pPr>
        <w:ind w:left="720" w:hanging="360"/>
      </w:pPr>
      <w:rPr>
        <w:rFonts w:ascii="Symbol" w:hAnsi="Symbol" w:hint="default"/>
      </w:rPr>
    </w:lvl>
    <w:lvl w:ilvl="1" w:tplc="27F69666">
      <w:start w:val="1"/>
      <w:numFmt w:val="bullet"/>
      <w:lvlText w:val="o"/>
      <w:lvlJc w:val="left"/>
      <w:pPr>
        <w:ind w:left="1440" w:hanging="360"/>
      </w:pPr>
      <w:rPr>
        <w:rFonts w:ascii="Courier New" w:hAnsi="Courier New" w:hint="default"/>
      </w:rPr>
    </w:lvl>
    <w:lvl w:ilvl="2" w:tplc="3CBEBCB8">
      <w:start w:val="1"/>
      <w:numFmt w:val="bullet"/>
      <w:lvlText w:val=""/>
      <w:lvlJc w:val="left"/>
      <w:pPr>
        <w:ind w:left="2160" w:hanging="360"/>
      </w:pPr>
      <w:rPr>
        <w:rFonts w:ascii="Wingdings" w:hAnsi="Wingdings" w:hint="default"/>
      </w:rPr>
    </w:lvl>
    <w:lvl w:ilvl="3" w:tplc="927AC844">
      <w:start w:val="1"/>
      <w:numFmt w:val="bullet"/>
      <w:lvlText w:val=""/>
      <w:lvlJc w:val="left"/>
      <w:pPr>
        <w:ind w:left="2880" w:hanging="360"/>
      </w:pPr>
      <w:rPr>
        <w:rFonts w:ascii="Symbol" w:hAnsi="Symbol" w:hint="default"/>
      </w:rPr>
    </w:lvl>
    <w:lvl w:ilvl="4" w:tplc="5C328316">
      <w:start w:val="1"/>
      <w:numFmt w:val="bullet"/>
      <w:lvlText w:val="o"/>
      <w:lvlJc w:val="left"/>
      <w:pPr>
        <w:ind w:left="3600" w:hanging="360"/>
      </w:pPr>
      <w:rPr>
        <w:rFonts w:ascii="Courier New" w:hAnsi="Courier New" w:hint="default"/>
      </w:rPr>
    </w:lvl>
    <w:lvl w:ilvl="5" w:tplc="43B01676">
      <w:start w:val="1"/>
      <w:numFmt w:val="bullet"/>
      <w:lvlText w:val=""/>
      <w:lvlJc w:val="left"/>
      <w:pPr>
        <w:ind w:left="4320" w:hanging="360"/>
      </w:pPr>
      <w:rPr>
        <w:rFonts w:ascii="Wingdings" w:hAnsi="Wingdings" w:hint="default"/>
      </w:rPr>
    </w:lvl>
    <w:lvl w:ilvl="6" w:tplc="F0BC1E7A">
      <w:start w:val="1"/>
      <w:numFmt w:val="bullet"/>
      <w:lvlText w:val=""/>
      <w:lvlJc w:val="left"/>
      <w:pPr>
        <w:ind w:left="5040" w:hanging="360"/>
      </w:pPr>
      <w:rPr>
        <w:rFonts w:ascii="Symbol" w:hAnsi="Symbol" w:hint="default"/>
      </w:rPr>
    </w:lvl>
    <w:lvl w:ilvl="7" w:tplc="94FAB7DE">
      <w:start w:val="1"/>
      <w:numFmt w:val="bullet"/>
      <w:lvlText w:val="o"/>
      <w:lvlJc w:val="left"/>
      <w:pPr>
        <w:ind w:left="5760" w:hanging="360"/>
      </w:pPr>
      <w:rPr>
        <w:rFonts w:ascii="Courier New" w:hAnsi="Courier New" w:hint="default"/>
      </w:rPr>
    </w:lvl>
    <w:lvl w:ilvl="8" w:tplc="3F16A45A">
      <w:start w:val="1"/>
      <w:numFmt w:val="bullet"/>
      <w:lvlText w:val=""/>
      <w:lvlJc w:val="left"/>
      <w:pPr>
        <w:ind w:left="6480" w:hanging="360"/>
      </w:pPr>
      <w:rPr>
        <w:rFonts w:ascii="Wingdings" w:hAnsi="Wingdings" w:hint="default"/>
      </w:rPr>
    </w:lvl>
  </w:abstractNum>
  <w:abstractNum w:abstractNumId="3" w15:restartNumberingAfterBreak="0">
    <w:nsid w:val="2F0B6A93"/>
    <w:multiLevelType w:val="hybridMultilevel"/>
    <w:tmpl w:val="AAB09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21C5D8"/>
    <w:multiLevelType w:val="hybridMultilevel"/>
    <w:tmpl w:val="5CE076A4"/>
    <w:lvl w:ilvl="0" w:tplc="F8E2A186">
      <w:start w:val="1"/>
      <w:numFmt w:val="bullet"/>
      <w:lvlText w:val=""/>
      <w:lvlJc w:val="left"/>
      <w:pPr>
        <w:ind w:left="720" w:hanging="360"/>
      </w:pPr>
      <w:rPr>
        <w:rFonts w:ascii="Symbol" w:hAnsi="Symbol" w:hint="default"/>
      </w:rPr>
    </w:lvl>
    <w:lvl w:ilvl="1" w:tplc="2602A4F0">
      <w:start w:val="1"/>
      <w:numFmt w:val="bullet"/>
      <w:lvlText w:val="o"/>
      <w:lvlJc w:val="left"/>
      <w:pPr>
        <w:ind w:left="1440" w:hanging="360"/>
      </w:pPr>
      <w:rPr>
        <w:rFonts w:ascii="Courier New" w:hAnsi="Courier New" w:hint="default"/>
      </w:rPr>
    </w:lvl>
    <w:lvl w:ilvl="2" w:tplc="33B04AFA">
      <w:start w:val="1"/>
      <w:numFmt w:val="bullet"/>
      <w:lvlText w:val=""/>
      <w:lvlJc w:val="left"/>
      <w:pPr>
        <w:ind w:left="2160" w:hanging="360"/>
      </w:pPr>
      <w:rPr>
        <w:rFonts w:ascii="Wingdings" w:hAnsi="Wingdings" w:hint="default"/>
      </w:rPr>
    </w:lvl>
    <w:lvl w:ilvl="3" w:tplc="BB6A5EA4">
      <w:start w:val="1"/>
      <w:numFmt w:val="bullet"/>
      <w:lvlText w:val=""/>
      <w:lvlJc w:val="left"/>
      <w:pPr>
        <w:ind w:left="2880" w:hanging="360"/>
      </w:pPr>
      <w:rPr>
        <w:rFonts w:ascii="Symbol" w:hAnsi="Symbol" w:hint="default"/>
      </w:rPr>
    </w:lvl>
    <w:lvl w:ilvl="4" w:tplc="1E9A8402">
      <w:start w:val="1"/>
      <w:numFmt w:val="bullet"/>
      <w:lvlText w:val="o"/>
      <w:lvlJc w:val="left"/>
      <w:pPr>
        <w:ind w:left="3600" w:hanging="360"/>
      </w:pPr>
      <w:rPr>
        <w:rFonts w:ascii="Courier New" w:hAnsi="Courier New" w:hint="default"/>
      </w:rPr>
    </w:lvl>
    <w:lvl w:ilvl="5" w:tplc="A866DB9E">
      <w:start w:val="1"/>
      <w:numFmt w:val="bullet"/>
      <w:lvlText w:val=""/>
      <w:lvlJc w:val="left"/>
      <w:pPr>
        <w:ind w:left="4320" w:hanging="360"/>
      </w:pPr>
      <w:rPr>
        <w:rFonts w:ascii="Wingdings" w:hAnsi="Wingdings" w:hint="default"/>
      </w:rPr>
    </w:lvl>
    <w:lvl w:ilvl="6" w:tplc="D41E1D3A">
      <w:start w:val="1"/>
      <w:numFmt w:val="bullet"/>
      <w:lvlText w:val=""/>
      <w:lvlJc w:val="left"/>
      <w:pPr>
        <w:ind w:left="5040" w:hanging="360"/>
      </w:pPr>
      <w:rPr>
        <w:rFonts w:ascii="Symbol" w:hAnsi="Symbol" w:hint="default"/>
      </w:rPr>
    </w:lvl>
    <w:lvl w:ilvl="7" w:tplc="AD50415E">
      <w:start w:val="1"/>
      <w:numFmt w:val="bullet"/>
      <w:lvlText w:val="o"/>
      <w:lvlJc w:val="left"/>
      <w:pPr>
        <w:ind w:left="5760" w:hanging="360"/>
      </w:pPr>
      <w:rPr>
        <w:rFonts w:ascii="Courier New" w:hAnsi="Courier New" w:hint="default"/>
      </w:rPr>
    </w:lvl>
    <w:lvl w:ilvl="8" w:tplc="1B3E72EC">
      <w:start w:val="1"/>
      <w:numFmt w:val="bullet"/>
      <w:lvlText w:val=""/>
      <w:lvlJc w:val="left"/>
      <w:pPr>
        <w:ind w:left="6480" w:hanging="360"/>
      </w:pPr>
      <w:rPr>
        <w:rFonts w:ascii="Wingdings" w:hAnsi="Wingdings" w:hint="default"/>
      </w:rPr>
    </w:lvl>
  </w:abstractNum>
  <w:abstractNum w:abstractNumId="5" w15:restartNumberingAfterBreak="0">
    <w:nsid w:val="62785BB4"/>
    <w:multiLevelType w:val="multilevel"/>
    <w:tmpl w:val="83C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0E4CF2"/>
    <w:multiLevelType w:val="multilevel"/>
    <w:tmpl w:val="5DDC4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610115">
    <w:abstractNumId w:val="4"/>
  </w:num>
  <w:num w:numId="2" w16cid:durableId="932326507">
    <w:abstractNumId w:val="2"/>
  </w:num>
  <w:num w:numId="3" w16cid:durableId="1623344328">
    <w:abstractNumId w:val="1"/>
  </w:num>
  <w:num w:numId="4" w16cid:durableId="435059200">
    <w:abstractNumId w:val="3"/>
  </w:num>
  <w:num w:numId="5" w16cid:durableId="1431268925">
    <w:abstractNumId w:val="0"/>
  </w:num>
  <w:num w:numId="6" w16cid:durableId="1048651610">
    <w:abstractNumId w:val="5"/>
  </w:num>
  <w:num w:numId="7" w16cid:durableId="14416842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ia Khambadza">
    <w15:presenceInfo w15:providerId="AD" w15:userId="S::patricia.khambadza@crisphealth.org::28b85c4e-e333-49c5-85df-fae2f71559e2"/>
  </w15:person>
  <w15:person w15:author="Patricia Mazinga">
    <w15:presenceInfo w15:providerId="AD" w15:userId="S::patricia.mazinga@crisphealth.org::28b85c4e-e333-49c5-85df-fae2f7155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D2"/>
    <w:rsid w:val="00046273"/>
    <w:rsid w:val="000640DD"/>
    <w:rsid w:val="001B62D2"/>
    <w:rsid w:val="002F0D9D"/>
    <w:rsid w:val="003B5863"/>
    <w:rsid w:val="004226DD"/>
    <w:rsid w:val="004E05AE"/>
    <w:rsid w:val="00547229"/>
    <w:rsid w:val="0067071F"/>
    <w:rsid w:val="007364D4"/>
    <w:rsid w:val="00926A12"/>
    <w:rsid w:val="00946CF7"/>
    <w:rsid w:val="009A4648"/>
    <w:rsid w:val="00A31778"/>
    <w:rsid w:val="00A35001"/>
    <w:rsid w:val="00BA4488"/>
    <w:rsid w:val="00EB6626"/>
    <w:rsid w:val="00F7714F"/>
    <w:rsid w:val="015E1359"/>
    <w:rsid w:val="01C79E61"/>
    <w:rsid w:val="027A09AA"/>
    <w:rsid w:val="03477B78"/>
    <w:rsid w:val="03E8C0CD"/>
    <w:rsid w:val="0544D380"/>
    <w:rsid w:val="058531D1"/>
    <w:rsid w:val="05A0BFB4"/>
    <w:rsid w:val="06993807"/>
    <w:rsid w:val="074014B6"/>
    <w:rsid w:val="0848CFE4"/>
    <w:rsid w:val="088B5441"/>
    <w:rsid w:val="08A6460C"/>
    <w:rsid w:val="08BFEA5E"/>
    <w:rsid w:val="08DAF0CF"/>
    <w:rsid w:val="09A6E65E"/>
    <w:rsid w:val="0B8A42E7"/>
    <w:rsid w:val="0BABD417"/>
    <w:rsid w:val="0C0B265C"/>
    <w:rsid w:val="0C8FEF0A"/>
    <w:rsid w:val="0CFBDCD3"/>
    <w:rsid w:val="0DC5D29E"/>
    <w:rsid w:val="0E46011B"/>
    <w:rsid w:val="0E5DEA9E"/>
    <w:rsid w:val="0E60196B"/>
    <w:rsid w:val="0E65EEF6"/>
    <w:rsid w:val="11C29890"/>
    <w:rsid w:val="12A712AA"/>
    <w:rsid w:val="12F0FEE8"/>
    <w:rsid w:val="13383741"/>
    <w:rsid w:val="13843667"/>
    <w:rsid w:val="140E2239"/>
    <w:rsid w:val="1435E04E"/>
    <w:rsid w:val="15B74CEE"/>
    <w:rsid w:val="16BF4481"/>
    <w:rsid w:val="1741F70B"/>
    <w:rsid w:val="180AD35D"/>
    <w:rsid w:val="1858B98A"/>
    <w:rsid w:val="18E988D6"/>
    <w:rsid w:val="19113CAA"/>
    <w:rsid w:val="1A55EA1E"/>
    <w:rsid w:val="1A71BC3F"/>
    <w:rsid w:val="1C07E793"/>
    <w:rsid w:val="1C2ED6AF"/>
    <w:rsid w:val="1CB3FB75"/>
    <w:rsid w:val="1CD54160"/>
    <w:rsid w:val="1D78441B"/>
    <w:rsid w:val="1DB061C7"/>
    <w:rsid w:val="1E585911"/>
    <w:rsid w:val="1E949EA1"/>
    <w:rsid w:val="1EFEECD3"/>
    <w:rsid w:val="1F758699"/>
    <w:rsid w:val="1FC75597"/>
    <w:rsid w:val="20C3D011"/>
    <w:rsid w:val="212EEE0A"/>
    <w:rsid w:val="2364E6C9"/>
    <w:rsid w:val="23BFEB84"/>
    <w:rsid w:val="23D495F0"/>
    <w:rsid w:val="24568028"/>
    <w:rsid w:val="2460ACCA"/>
    <w:rsid w:val="247356E5"/>
    <w:rsid w:val="259F431A"/>
    <w:rsid w:val="25A098E7"/>
    <w:rsid w:val="26C6D309"/>
    <w:rsid w:val="26F25B62"/>
    <w:rsid w:val="2748E3D7"/>
    <w:rsid w:val="2844A7F4"/>
    <w:rsid w:val="29B63BAB"/>
    <w:rsid w:val="29C2C6DB"/>
    <w:rsid w:val="29F3D7DF"/>
    <w:rsid w:val="2A475D7C"/>
    <w:rsid w:val="2C781AD5"/>
    <w:rsid w:val="2C89D3AD"/>
    <w:rsid w:val="2D874FF1"/>
    <w:rsid w:val="2E5DBFBD"/>
    <w:rsid w:val="2EC7F206"/>
    <w:rsid w:val="2EF4F196"/>
    <w:rsid w:val="2F057402"/>
    <w:rsid w:val="306FC248"/>
    <w:rsid w:val="309D6C7D"/>
    <w:rsid w:val="30B2F0AF"/>
    <w:rsid w:val="30B89218"/>
    <w:rsid w:val="30EB625C"/>
    <w:rsid w:val="31A644CC"/>
    <w:rsid w:val="326C5CF4"/>
    <w:rsid w:val="32D3B44E"/>
    <w:rsid w:val="335287DA"/>
    <w:rsid w:val="3353DFB8"/>
    <w:rsid w:val="3382F1CE"/>
    <w:rsid w:val="33C5FA34"/>
    <w:rsid w:val="34156452"/>
    <w:rsid w:val="347E303B"/>
    <w:rsid w:val="34D79DF6"/>
    <w:rsid w:val="35146315"/>
    <w:rsid w:val="359DB67D"/>
    <w:rsid w:val="35DBFB80"/>
    <w:rsid w:val="3690D3C5"/>
    <w:rsid w:val="370DFCB4"/>
    <w:rsid w:val="376A0CC0"/>
    <w:rsid w:val="37E451C0"/>
    <w:rsid w:val="39D2EA75"/>
    <w:rsid w:val="3A1A13E0"/>
    <w:rsid w:val="3A385E23"/>
    <w:rsid w:val="3AAB7B55"/>
    <w:rsid w:val="3B69DA7F"/>
    <w:rsid w:val="3C055B50"/>
    <w:rsid w:val="3C465962"/>
    <w:rsid w:val="3CF28FBB"/>
    <w:rsid w:val="3D7108E8"/>
    <w:rsid w:val="3E1C83B9"/>
    <w:rsid w:val="3EFDC112"/>
    <w:rsid w:val="3FF56FD7"/>
    <w:rsid w:val="4009CDD8"/>
    <w:rsid w:val="402E63F9"/>
    <w:rsid w:val="40FB4E79"/>
    <w:rsid w:val="439DD2D9"/>
    <w:rsid w:val="446134B3"/>
    <w:rsid w:val="44E5FC50"/>
    <w:rsid w:val="45956D86"/>
    <w:rsid w:val="463E9BE2"/>
    <w:rsid w:val="46B5BBF1"/>
    <w:rsid w:val="4765F4F7"/>
    <w:rsid w:val="476C589A"/>
    <w:rsid w:val="47C2E44A"/>
    <w:rsid w:val="47E09D0E"/>
    <w:rsid w:val="482E7325"/>
    <w:rsid w:val="48B5BF0E"/>
    <w:rsid w:val="49491012"/>
    <w:rsid w:val="49758C38"/>
    <w:rsid w:val="49F5C6EA"/>
    <w:rsid w:val="4A1F62D5"/>
    <w:rsid w:val="4A679CE3"/>
    <w:rsid w:val="4A9846B2"/>
    <w:rsid w:val="4AA3DE55"/>
    <w:rsid w:val="4AC57D68"/>
    <w:rsid w:val="4ADC06F8"/>
    <w:rsid w:val="4AF2260A"/>
    <w:rsid w:val="4B7F05A3"/>
    <w:rsid w:val="4C7403A7"/>
    <w:rsid w:val="4CF6F253"/>
    <w:rsid w:val="4D328A1F"/>
    <w:rsid w:val="4E3524AA"/>
    <w:rsid w:val="4E6952C2"/>
    <w:rsid w:val="4E9DEF0D"/>
    <w:rsid w:val="4EC8BCE1"/>
    <w:rsid w:val="4ED4DB23"/>
    <w:rsid w:val="4FBEB222"/>
    <w:rsid w:val="50D5F63E"/>
    <w:rsid w:val="50D7189E"/>
    <w:rsid w:val="50E50AC1"/>
    <w:rsid w:val="50E7E13A"/>
    <w:rsid w:val="514CC3FD"/>
    <w:rsid w:val="51F4AC4F"/>
    <w:rsid w:val="52072A70"/>
    <w:rsid w:val="53604413"/>
    <w:rsid w:val="537F8D3C"/>
    <w:rsid w:val="543F2EB6"/>
    <w:rsid w:val="549A7D5D"/>
    <w:rsid w:val="552C6388"/>
    <w:rsid w:val="5571513F"/>
    <w:rsid w:val="561D529C"/>
    <w:rsid w:val="5642CCB1"/>
    <w:rsid w:val="565FEB12"/>
    <w:rsid w:val="57DBA36F"/>
    <w:rsid w:val="58800F44"/>
    <w:rsid w:val="58B8620A"/>
    <w:rsid w:val="58ED9F81"/>
    <w:rsid w:val="5917899B"/>
    <w:rsid w:val="597EE044"/>
    <w:rsid w:val="59FFBE2D"/>
    <w:rsid w:val="5A9AA6AA"/>
    <w:rsid w:val="5AB2F696"/>
    <w:rsid w:val="5B0FCFD3"/>
    <w:rsid w:val="5B3D05DE"/>
    <w:rsid w:val="5C886745"/>
    <w:rsid w:val="5CE50A80"/>
    <w:rsid w:val="5D836C21"/>
    <w:rsid w:val="5DA8F730"/>
    <w:rsid w:val="5DB56B2F"/>
    <w:rsid w:val="5E1942EF"/>
    <w:rsid w:val="5E39FA23"/>
    <w:rsid w:val="5E5AEE5A"/>
    <w:rsid w:val="5E97D830"/>
    <w:rsid w:val="5EC2940D"/>
    <w:rsid w:val="5EE29928"/>
    <w:rsid w:val="5EED13A3"/>
    <w:rsid w:val="5FC9C7A6"/>
    <w:rsid w:val="60963B4F"/>
    <w:rsid w:val="618FFAE6"/>
    <w:rsid w:val="626AC265"/>
    <w:rsid w:val="62D58B46"/>
    <w:rsid w:val="636DE6A5"/>
    <w:rsid w:val="637FC631"/>
    <w:rsid w:val="64924D3C"/>
    <w:rsid w:val="64DB4FC5"/>
    <w:rsid w:val="65187596"/>
    <w:rsid w:val="652280A3"/>
    <w:rsid w:val="6683E892"/>
    <w:rsid w:val="66F16D75"/>
    <w:rsid w:val="672E14E1"/>
    <w:rsid w:val="681E5B1D"/>
    <w:rsid w:val="68581A99"/>
    <w:rsid w:val="68A4A80F"/>
    <w:rsid w:val="69075FA1"/>
    <w:rsid w:val="697160C4"/>
    <w:rsid w:val="69870ACC"/>
    <w:rsid w:val="69BB4A75"/>
    <w:rsid w:val="69EE2E72"/>
    <w:rsid w:val="6A0ED735"/>
    <w:rsid w:val="6A74EB36"/>
    <w:rsid w:val="6B24A88B"/>
    <w:rsid w:val="6BBE3C4C"/>
    <w:rsid w:val="6BF00AAA"/>
    <w:rsid w:val="6C95E76B"/>
    <w:rsid w:val="6CC95EA8"/>
    <w:rsid w:val="6CE8A06D"/>
    <w:rsid w:val="6D0D8D0F"/>
    <w:rsid w:val="6DB71DEA"/>
    <w:rsid w:val="6DFABE03"/>
    <w:rsid w:val="6E13EAD3"/>
    <w:rsid w:val="6E377D41"/>
    <w:rsid w:val="6F10C105"/>
    <w:rsid w:val="6F31323D"/>
    <w:rsid w:val="6FA679F5"/>
    <w:rsid w:val="6FC3810E"/>
    <w:rsid w:val="6FDFBD6D"/>
    <w:rsid w:val="6FFAC618"/>
    <w:rsid w:val="7188FC0F"/>
    <w:rsid w:val="718ECABD"/>
    <w:rsid w:val="71CB3454"/>
    <w:rsid w:val="72265894"/>
    <w:rsid w:val="725FD7B6"/>
    <w:rsid w:val="74EB45E7"/>
    <w:rsid w:val="7576F570"/>
    <w:rsid w:val="76E72515"/>
    <w:rsid w:val="77C60ABB"/>
    <w:rsid w:val="77E719EA"/>
    <w:rsid w:val="77FF4F65"/>
    <w:rsid w:val="78290973"/>
    <w:rsid w:val="78BFC6DD"/>
    <w:rsid w:val="7956666E"/>
    <w:rsid w:val="796F498C"/>
    <w:rsid w:val="797A5F7D"/>
    <w:rsid w:val="79B09A7D"/>
    <w:rsid w:val="7A28DECE"/>
    <w:rsid w:val="7A47DC33"/>
    <w:rsid w:val="7A985BD9"/>
    <w:rsid w:val="7B0B0928"/>
    <w:rsid w:val="7B5D80A4"/>
    <w:rsid w:val="7C755150"/>
    <w:rsid w:val="7CF50E28"/>
    <w:rsid w:val="7D11AFA4"/>
    <w:rsid w:val="7DB20AD9"/>
    <w:rsid w:val="7DDAE822"/>
    <w:rsid w:val="7DF7E0DB"/>
    <w:rsid w:val="7EB8F30C"/>
    <w:rsid w:val="7EFD9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6F009B"/>
  <w15:docId w15:val="{89A7F754-9653-403E-89DC-DD431C7B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9D"/>
    <w:pPr>
      <w:spacing w:after="0" w:line="240" w:lineRule="auto"/>
    </w:pPr>
    <w:rPr>
      <w:rFonts w:ascii="Aptos" w:hAnsi="Aptos" w:cs="Apto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5571513F"/>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9D"/>
    <w:pPr>
      <w:spacing w:after="160" w:line="252" w:lineRule="auto"/>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5571513F"/>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ptos" w:hAnsi="Aptos" w:cs="Aptos"/>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4169">
      <w:bodyDiv w:val="1"/>
      <w:marLeft w:val="0"/>
      <w:marRight w:val="0"/>
      <w:marTop w:val="0"/>
      <w:marBottom w:val="0"/>
      <w:divBdr>
        <w:top w:val="none" w:sz="0" w:space="0" w:color="auto"/>
        <w:left w:val="none" w:sz="0" w:space="0" w:color="auto"/>
        <w:bottom w:val="none" w:sz="0" w:space="0" w:color="auto"/>
        <w:right w:val="none" w:sz="0" w:space="0" w:color="auto"/>
      </w:divBdr>
      <w:divsChild>
        <w:div w:id="10420797">
          <w:marLeft w:val="0"/>
          <w:marRight w:val="0"/>
          <w:marTop w:val="0"/>
          <w:marBottom w:val="0"/>
          <w:divBdr>
            <w:top w:val="none" w:sz="0" w:space="0" w:color="auto"/>
            <w:left w:val="none" w:sz="0" w:space="0" w:color="auto"/>
            <w:bottom w:val="none" w:sz="0" w:space="0" w:color="auto"/>
            <w:right w:val="none" w:sz="0" w:space="0" w:color="auto"/>
          </w:divBdr>
          <w:divsChild>
            <w:div w:id="3699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2586">
      <w:bodyDiv w:val="1"/>
      <w:marLeft w:val="0"/>
      <w:marRight w:val="0"/>
      <w:marTop w:val="0"/>
      <w:marBottom w:val="0"/>
      <w:divBdr>
        <w:top w:val="none" w:sz="0" w:space="0" w:color="auto"/>
        <w:left w:val="none" w:sz="0" w:space="0" w:color="auto"/>
        <w:bottom w:val="none" w:sz="0" w:space="0" w:color="auto"/>
        <w:right w:val="none" w:sz="0" w:space="0" w:color="auto"/>
      </w:divBdr>
    </w:div>
    <w:div w:id="1973903924">
      <w:bodyDiv w:val="1"/>
      <w:marLeft w:val="0"/>
      <w:marRight w:val="0"/>
      <w:marTop w:val="0"/>
      <w:marBottom w:val="0"/>
      <w:divBdr>
        <w:top w:val="none" w:sz="0" w:space="0" w:color="auto"/>
        <w:left w:val="none" w:sz="0" w:space="0" w:color="auto"/>
        <w:bottom w:val="none" w:sz="0" w:space="0" w:color="auto"/>
        <w:right w:val="none" w:sz="0" w:space="0" w:color="auto"/>
      </w:divBdr>
      <w:divsChild>
        <w:div w:id="178013375">
          <w:marLeft w:val="0"/>
          <w:marRight w:val="0"/>
          <w:marTop w:val="0"/>
          <w:marBottom w:val="0"/>
          <w:divBdr>
            <w:top w:val="none" w:sz="0" w:space="0" w:color="auto"/>
            <w:left w:val="none" w:sz="0" w:space="0" w:color="auto"/>
            <w:bottom w:val="none" w:sz="0" w:space="0" w:color="auto"/>
            <w:right w:val="none" w:sz="0" w:space="0" w:color="auto"/>
          </w:divBdr>
          <w:divsChild>
            <w:div w:id="14341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crisphealth.atlassian.net/wiki/spaces/CI/pages/18127880" TargetMode="External"/><Relationship Id="rId1" Type="http://schemas.openxmlformats.org/officeDocument/2006/relationships/hyperlink" Target="https://crisphealth.atlassian.net/wiki/spaces/CI/pages/18130434/Nuvance+West+CTSH+TRN"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4.emf"/><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2c3105-0c46-4ad6-a81b-254c90f51deb" xsi:nil="true"/>
    <lcf76f155ced4ddcb4097134ff3c332f xmlns="5ea710d8-b457-4ad5-a7fd-31e8dcb4f4bb">
      <Terms xmlns="http://schemas.microsoft.com/office/infopath/2007/PartnerControls"/>
    </lcf76f155ced4ddcb4097134ff3c332f>
    <_Flow_SignoffStatus xmlns="5ea710d8-b457-4ad5-a7fd-31e8dcb4f4bb" xsi:nil="true"/>
    <Approved xmlns="5ea710d8-b457-4ad5-a7fd-31e8dcb4f4bb">true</Approved>
    <Status xmlns="5ea710d8-b457-4ad5-a7fd-31e8dcb4f4bb">Approved</Status>
    <uclj xmlns="5ea710d8-b457-4ad5-a7fd-31e8dcb4f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B84E11EE103B4A829D6E0F84F3CBD4" ma:contentTypeVersion="22" ma:contentTypeDescription="Create a new document." ma:contentTypeScope="" ma:versionID="3533f76c16df862eea5c0362ad2464a4">
  <xsd:schema xmlns:xsd="http://www.w3.org/2001/XMLSchema" xmlns:xs="http://www.w3.org/2001/XMLSchema" xmlns:p="http://schemas.microsoft.com/office/2006/metadata/properties" xmlns:ns2="5ea710d8-b457-4ad5-a7fd-31e8dcb4f4bb" xmlns:ns3="522c3105-0c46-4ad6-a81b-254c90f51deb" targetNamespace="http://schemas.microsoft.com/office/2006/metadata/properties" ma:root="true" ma:fieldsID="3777f0c8f7339e3f2b2c51baa6e2a5e9" ns2:_="" ns3:_="">
    <xsd:import namespace="5ea710d8-b457-4ad5-a7fd-31e8dcb4f4bb"/>
    <xsd:import namespace="522c3105-0c46-4ad6-a81b-254c90f51d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Status" minOccurs="0"/>
                <xsd:element ref="ns2:uclj" minOccurs="0"/>
                <xsd:element ref="ns2:MediaLengthInSeconds" minOccurs="0"/>
                <xsd:element ref="ns2:Approved"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10d8-b457-4ad5-a7fd-31e8dcb4f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tus" ma:index="19" nillable="true" ma:displayName="Status" ma:default="Approved" ma:description="Policy status with the board" ma:format="RadioButtons" ma:internalName="Status">
      <xsd:simpleType>
        <xsd:restriction base="dms:Choice">
          <xsd:enumeration value="Approved"/>
          <xsd:enumeration value="First Read"/>
          <xsd:enumeration value="Second Read"/>
        </xsd:restriction>
      </xsd:simpleType>
    </xsd:element>
    <xsd:element name="uclj" ma:index="20" nillable="true" ma:displayName="Number" ma:internalName="uclj">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Approved" ma:index="22" nillable="true" ma:displayName="Approved" ma:default="1" ma:format="Dropdown" ma:internalName="Approved">
      <xsd:simpleType>
        <xsd:restriction base="dms:Boolea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14babb-34c1-414e-80ae-64cb638e82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c3105-0c46-4ad6-a81b-254c90f51d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2accee4-29e7-4990-89fc-9e947918f01c}" ma:internalName="TaxCatchAll" ma:showField="CatchAllData" ma:web="522c3105-0c46-4ad6-a81b-254c90f51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5A210-CEB7-4F4C-9AA7-78D80358A92C}">
  <ds:schemaRefs>
    <ds:schemaRef ds:uri="http://purl.org/dc/elements/1.1/"/>
    <ds:schemaRef ds:uri="http://www.w3.org/XML/1998/namespace"/>
    <ds:schemaRef ds:uri="http://purl.org/dc/dcmitype/"/>
    <ds:schemaRef ds:uri="590118b5-ea22-46dd-8d6a-d7e95b39fd7c"/>
    <ds:schemaRef ds:uri="http://purl.org/dc/terms/"/>
    <ds:schemaRef ds:uri="17f89e47-7d88-44b8-b02f-f9ffd650f5a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B310A0AC-261A-4EAE-BFC7-2BFB9DD79744}">
  <ds:schemaRefs>
    <ds:schemaRef ds:uri="http://schemas.microsoft.com/sharepoint/v3/contenttype/forms"/>
  </ds:schemaRefs>
</ds:datastoreItem>
</file>

<file path=customXml/itemProps3.xml><?xml version="1.0" encoding="utf-8"?>
<ds:datastoreItem xmlns:ds="http://schemas.openxmlformats.org/officeDocument/2006/customXml" ds:itemID="{9A08B3C3-26A1-4658-8094-164DA9CAD81D}"/>
</file>

<file path=docProps/app.xml><?xml version="1.0" encoding="utf-8"?>
<Properties xmlns="http://schemas.openxmlformats.org/officeDocument/2006/extended-properties" xmlns:vt="http://schemas.openxmlformats.org/officeDocument/2006/docPropsVTypes">
  <Template>Normal.dotm</Template>
  <TotalTime>10</TotalTime>
  <Pages>1</Pages>
  <Words>1157</Words>
  <Characters>6596</Characters>
  <Application>Microsoft Office Word</Application>
  <DocSecurity>4</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Khambadza</dc:creator>
  <cp:keywords/>
  <dc:description/>
  <cp:lastModifiedBy>Patricia Mazinga</cp:lastModifiedBy>
  <cp:revision>19</cp:revision>
  <dcterms:created xsi:type="dcterms:W3CDTF">2024-03-21T17:36:00Z</dcterms:created>
  <dcterms:modified xsi:type="dcterms:W3CDTF">2025-04-21T15:20:00Z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0x01010052B84E11EE103B4A829D6E0F84F3CBD4</vt:lpwstr>
  </property>
  <property fmtid="{D5CDD505-2E9C-101B-9397-08002B2CF9AE}" pid="3" name="MediaServiceImageTags">
    <vt:lpwstr/>
  </property>
</Properties>
</file>